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61" w:rsidRDefault="00591AC7">
      <w:pPr>
        <w:jc w:val="center"/>
        <w:rPr>
          <w:rFonts w:ascii="Times New Roman" w:hAnsi="Times New Roman"/>
          <w:b/>
          <w:sz w:val="24"/>
          <w:szCs w:val="24"/>
        </w:rPr>
      </w:pPr>
      <w:r>
        <w:rPr>
          <w:rFonts w:ascii="Times New Roman" w:hAnsi="Times New Roman"/>
          <w:b/>
          <w:sz w:val="24"/>
          <w:szCs w:val="24"/>
        </w:rPr>
        <w:t xml:space="preserve">THÔNG TIN NGHIỆM THU CẤP ĐẠI HỌC ĐỀ TÀI KH&amp;CN </w:t>
      </w:r>
    </w:p>
    <w:p w:rsidR="00723A61" w:rsidRDefault="00591AC7">
      <w:pPr>
        <w:jc w:val="center"/>
        <w:rPr>
          <w:rFonts w:ascii="Times New Roman" w:hAnsi="Times New Roman"/>
          <w:b/>
          <w:sz w:val="24"/>
          <w:szCs w:val="24"/>
        </w:rPr>
      </w:pPr>
      <w:r>
        <w:rPr>
          <w:rFonts w:ascii="Times New Roman" w:hAnsi="Times New Roman"/>
          <w:b/>
          <w:sz w:val="24"/>
          <w:szCs w:val="24"/>
        </w:rPr>
        <w:t>CẤP ĐẠI HỌC NĂM 2020</w:t>
      </w:r>
    </w:p>
    <w:p w:rsidR="003149BC" w:rsidRPr="003149BC" w:rsidRDefault="003149BC" w:rsidP="003149BC">
      <w:pPr>
        <w:pStyle w:val="Default"/>
      </w:pPr>
    </w:p>
    <w:p w:rsidR="00723A61" w:rsidRPr="00AB3BAE" w:rsidRDefault="00591AC7">
      <w:pPr>
        <w:spacing w:before="120" w:after="120" w:line="360" w:lineRule="auto"/>
        <w:jc w:val="both"/>
        <w:rPr>
          <w:rFonts w:ascii="Times New Roman" w:hAnsi="Times New Roman"/>
          <w:bCs/>
          <w:spacing w:val="-4"/>
          <w:sz w:val="24"/>
          <w:szCs w:val="24"/>
        </w:rPr>
      </w:pPr>
      <w:r w:rsidRPr="00AB3BAE">
        <w:rPr>
          <w:rFonts w:ascii="Times New Roman" w:hAnsi="Times New Roman"/>
          <w:b/>
          <w:spacing w:val="-4"/>
          <w:sz w:val="24"/>
          <w:szCs w:val="24"/>
        </w:rPr>
        <w:t xml:space="preserve">1. Tên đề tài: </w:t>
      </w:r>
      <w:r w:rsidRPr="00AB3BAE">
        <w:rPr>
          <w:rFonts w:ascii="Times New Roman" w:hAnsi="Times New Roman"/>
          <w:spacing w:val="-4"/>
          <w:sz w:val="24"/>
          <w:szCs w:val="24"/>
        </w:rPr>
        <w:t>Đánh giá năng suất lao động của các Trường Đại học trực thuộc Đại học Thái Nguyên</w:t>
      </w:r>
    </w:p>
    <w:p w:rsidR="00723A61" w:rsidRDefault="00591AC7">
      <w:pPr>
        <w:spacing w:before="120" w:after="120" w:line="360" w:lineRule="auto"/>
        <w:jc w:val="both"/>
        <w:rPr>
          <w:rFonts w:ascii="Times New Roman" w:hAnsi="Times New Roman"/>
          <w:b/>
          <w:sz w:val="24"/>
          <w:szCs w:val="24"/>
        </w:rPr>
      </w:pPr>
      <w:r>
        <w:rPr>
          <w:rFonts w:ascii="Times New Roman" w:hAnsi="Times New Roman"/>
          <w:b/>
          <w:sz w:val="24"/>
          <w:szCs w:val="24"/>
        </w:rPr>
        <w:t xml:space="preserve">2. Mã số: </w:t>
      </w:r>
      <w:r>
        <w:rPr>
          <w:rFonts w:ascii="Times New Roman" w:hAnsi="Times New Roman"/>
          <w:bCs/>
          <w:sz w:val="24"/>
          <w:szCs w:val="24"/>
        </w:rPr>
        <w:t>ĐH2020-TN08-04</w:t>
      </w:r>
    </w:p>
    <w:p w:rsidR="00723A61" w:rsidRDefault="00591AC7">
      <w:pPr>
        <w:spacing w:before="120" w:after="120" w:line="360" w:lineRule="auto"/>
        <w:jc w:val="both"/>
        <w:rPr>
          <w:rFonts w:ascii="Times New Roman" w:hAnsi="Times New Roman"/>
          <w:b/>
          <w:sz w:val="24"/>
          <w:szCs w:val="24"/>
        </w:rPr>
      </w:pPr>
      <w:r>
        <w:rPr>
          <w:rFonts w:ascii="Times New Roman" w:hAnsi="Times New Roman"/>
          <w:b/>
          <w:sz w:val="24"/>
          <w:szCs w:val="24"/>
        </w:rPr>
        <w:t xml:space="preserve">3. Đơn vị chủ trì: </w:t>
      </w:r>
      <w:r>
        <w:rPr>
          <w:rFonts w:ascii="Times New Roman" w:hAnsi="Times New Roman"/>
          <w:sz w:val="24"/>
          <w:szCs w:val="24"/>
        </w:rPr>
        <w:t>Trường Đại học Kinh tế &amp; QTKD, Đại học Thái Nguyên</w:t>
      </w:r>
    </w:p>
    <w:p w:rsidR="00723A61" w:rsidRDefault="00591AC7">
      <w:pPr>
        <w:spacing w:before="120" w:after="120" w:line="360" w:lineRule="auto"/>
        <w:jc w:val="both"/>
        <w:rPr>
          <w:rFonts w:ascii="Times New Roman" w:hAnsi="Times New Roman"/>
          <w:sz w:val="24"/>
          <w:szCs w:val="24"/>
        </w:rPr>
      </w:pPr>
      <w:r>
        <w:rPr>
          <w:rFonts w:ascii="Times New Roman" w:hAnsi="Times New Roman"/>
          <w:b/>
          <w:sz w:val="24"/>
          <w:szCs w:val="24"/>
        </w:rPr>
        <w:t xml:space="preserve">4. Chủ nhiệm đề tài: </w:t>
      </w:r>
      <w:r>
        <w:rPr>
          <w:rFonts w:ascii="Times New Roman" w:hAnsi="Times New Roman"/>
          <w:bCs/>
          <w:sz w:val="24"/>
          <w:szCs w:val="24"/>
        </w:rPr>
        <w:t>ThS. Nguyễn Đức Thu</w:t>
      </w:r>
      <w:r>
        <w:rPr>
          <w:rFonts w:ascii="Times New Roman" w:hAnsi="Times New Roman"/>
          <w:sz w:val="24"/>
          <w:szCs w:val="24"/>
        </w:rPr>
        <w:t xml:space="preserve"> </w:t>
      </w:r>
    </w:p>
    <w:p w:rsidR="00723A61" w:rsidRPr="00AB3BAE" w:rsidRDefault="00591AC7">
      <w:pPr>
        <w:spacing w:before="120" w:after="120" w:line="360" w:lineRule="auto"/>
        <w:jc w:val="both"/>
        <w:rPr>
          <w:rFonts w:ascii="Times New Roman" w:hAnsi="Times New Roman"/>
          <w:spacing w:val="4"/>
          <w:sz w:val="24"/>
          <w:szCs w:val="24"/>
        </w:rPr>
      </w:pPr>
      <w:r w:rsidRPr="00AB3BAE">
        <w:rPr>
          <w:rFonts w:ascii="Times New Roman" w:hAnsi="Times New Roman"/>
          <w:b/>
          <w:spacing w:val="4"/>
          <w:sz w:val="24"/>
          <w:szCs w:val="24"/>
        </w:rPr>
        <w:t xml:space="preserve">5. Quyết định thành lập Hội đồng: </w:t>
      </w:r>
      <w:r w:rsidRPr="00AB3BAE">
        <w:rPr>
          <w:rFonts w:ascii="Times New Roman" w:hAnsi="Times New Roman"/>
          <w:spacing w:val="4"/>
          <w:sz w:val="24"/>
          <w:szCs w:val="24"/>
        </w:rPr>
        <w:t>Số 990/QĐ-ĐHTN ngày 28 tháng 6 năm 2022 của Giám đốc Đại học Thái Nguyên</w:t>
      </w:r>
    </w:p>
    <w:p w:rsidR="00723A61" w:rsidRDefault="00591AC7">
      <w:pPr>
        <w:spacing w:before="120" w:after="120" w:line="360" w:lineRule="auto"/>
        <w:jc w:val="both"/>
        <w:rPr>
          <w:rFonts w:ascii="Times New Roman" w:hAnsi="Times New Roman"/>
          <w:b/>
          <w:sz w:val="24"/>
          <w:szCs w:val="24"/>
        </w:rPr>
      </w:pPr>
      <w:r>
        <w:rPr>
          <w:rFonts w:ascii="Times New Roman" w:hAnsi="Times New Roman"/>
          <w:b/>
          <w:sz w:val="24"/>
          <w:szCs w:val="24"/>
        </w:rPr>
        <w:t>6. Thời gian nghiệm thu:</w:t>
      </w:r>
      <w:r>
        <w:rPr>
          <w:rFonts w:ascii="Times New Roman" w:hAnsi="Times New Roman"/>
          <w:sz w:val="24"/>
          <w:szCs w:val="24"/>
        </w:rPr>
        <w:t xml:space="preserve"> </w:t>
      </w:r>
      <w:r>
        <w:rPr>
          <w:rFonts w:ascii="Times New Roman" w:hAnsi="Times New Roman"/>
          <w:bCs/>
          <w:sz w:val="24"/>
          <w:szCs w:val="24"/>
        </w:rPr>
        <w:t>9h00, thứ ba ngày 09 tháng 8 năm 2022</w:t>
      </w:r>
    </w:p>
    <w:p w:rsidR="00723A61" w:rsidRDefault="00591AC7">
      <w:pPr>
        <w:spacing w:before="120" w:after="120" w:line="360" w:lineRule="auto"/>
        <w:jc w:val="both"/>
        <w:rPr>
          <w:rFonts w:ascii="Times New Roman" w:hAnsi="Times New Roman"/>
          <w:b/>
          <w:sz w:val="24"/>
          <w:szCs w:val="24"/>
        </w:rPr>
      </w:pPr>
      <w:r>
        <w:rPr>
          <w:rFonts w:ascii="Times New Roman" w:hAnsi="Times New Roman"/>
          <w:b/>
          <w:sz w:val="24"/>
          <w:szCs w:val="24"/>
        </w:rPr>
        <w:t xml:space="preserve">7. Địa điểm nghiệm thu: </w:t>
      </w:r>
      <w:r>
        <w:rPr>
          <w:rFonts w:ascii="Times New Roman" w:hAnsi="Times New Roman"/>
          <w:sz w:val="24"/>
          <w:szCs w:val="24"/>
        </w:rPr>
        <w:t>Phòng họp B – Trường ĐH Kinh tế &amp; QTKD</w:t>
      </w:r>
    </w:p>
    <w:p w:rsidR="00723A61" w:rsidRDefault="00591AC7">
      <w:pPr>
        <w:spacing w:before="120" w:after="120" w:line="360" w:lineRule="auto"/>
        <w:ind w:firstLine="567"/>
        <w:jc w:val="both"/>
        <w:rPr>
          <w:rFonts w:ascii="Times New Roman" w:hAnsi="Times New Roman"/>
          <w:bCs/>
          <w:i/>
          <w:sz w:val="24"/>
          <w:szCs w:val="24"/>
        </w:rPr>
      </w:pPr>
      <w:r>
        <w:rPr>
          <w:rFonts w:ascii="Times New Roman" w:hAnsi="Times New Roman"/>
          <w:bCs/>
          <w:i/>
          <w:sz w:val="24"/>
          <w:szCs w:val="24"/>
        </w:rPr>
        <w:t>Trân trọng kính mời các giảng viên, nhà khoa học, nhà quản lý, nghiên cứu sinh, học viên cao học, sinh viên và người quan tâm đến dự.</w:t>
      </w:r>
    </w:p>
    <w:p w:rsidR="00723A61" w:rsidRDefault="00723A61">
      <w:pPr>
        <w:spacing w:line="360" w:lineRule="auto"/>
        <w:rPr>
          <w:rFonts w:ascii="Times New Roman" w:hAnsi="Times New Roman"/>
          <w:b/>
          <w:color w:val="000000"/>
          <w:sz w:val="24"/>
          <w:szCs w:val="24"/>
          <w:highlight w:val="white"/>
        </w:rPr>
      </w:pPr>
    </w:p>
    <w:p w:rsidR="00723A61" w:rsidRDefault="00723A61">
      <w:pPr>
        <w:spacing w:after="0" w:line="360" w:lineRule="auto"/>
        <w:jc w:val="both"/>
        <w:rPr>
          <w:rFonts w:ascii="Times New Roman" w:hAnsi="Times New Roman"/>
          <w:bCs/>
          <w:sz w:val="24"/>
          <w:szCs w:val="24"/>
        </w:rPr>
      </w:pPr>
    </w:p>
    <w:p w:rsidR="00723A61" w:rsidRDefault="00591AC7">
      <w:pPr>
        <w:spacing w:after="0" w:line="240" w:lineRule="auto"/>
        <w:rPr>
          <w:rFonts w:ascii="Times New Roman" w:hAnsi="Times New Roman"/>
          <w:bCs/>
          <w:sz w:val="24"/>
          <w:szCs w:val="24"/>
        </w:rPr>
      </w:pPr>
      <w:r>
        <w:rPr>
          <w:rFonts w:ascii="Times New Roman" w:hAnsi="Times New Roman"/>
          <w:bCs/>
          <w:sz w:val="24"/>
          <w:szCs w:val="24"/>
        </w:rPr>
        <w:br w:type="page"/>
      </w:r>
    </w:p>
    <w:p w:rsidR="00723A61" w:rsidRDefault="00591AC7">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   ĐẠI HỌC THÁI NGUYÊN</w:t>
      </w:r>
    </w:p>
    <w:p w:rsidR="00723A61" w:rsidRDefault="00591AC7">
      <w:pPr>
        <w:spacing w:after="0" w:line="240" w:lineRule="auto"/>
        <w:jc w:val="center"/>
        <w:rPr>
          <w:rFonts w:ascii="Times New Roman" w:hAnsi="Times New Roman"/>
          <w:b/>
          <w:sz w:val="24"/>
          <w:szCs w:val="24"/>
        </w:rPr>
      </w:pPr>
      <w:r>
        <w:rPr>
          <w:rFonts w:ascii="Times New Roman" w:hAnsi="Times New Roman"/>
          <w:b/>
          <w:sz w:val="24"/>
          <w:szCs w:val="24"/>
        </w:rPr>
        <w:t>TRƯỜNG ĐẠI HỌC KINH TẾ VÀ QUẢN TRỊ KINH DOANH</w:t>
      </w:r>
    </w:p>
    <w:p w:rsidR="00723A61" w:rsidRDefault="00591AC7">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880110</wp:posOffset>
                </wp:positionH>
                <wp:positionV relativeFrom="paragraph">
                  <wp:posOffset>36830</wp:posOffset>
                </wp:positionV>
                <wp:extent cx="3409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4099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46FA241"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3pt,2.9pt" to="337.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"/>
            </w:pict>
          </mc:Fallback>
        </mc:AlternateContent>
      </w:r>
    </w:p>
    <w:p w:rsidR="003149BC" w:rsidRDefault="003149BC">
      <w:pPr>
        <w:spacing w:after="120" w:line="312" w:lineRule="auto"/>
        <w:jc w:val="center"/>
        <w:rPr>
          <w:rFonts w:ascii="Times New Roman" w:hAnsi="Times New Roman"/>
          <w:b/>
          <w:sz w:val="24"/>
          <w:szCs w:val="24"/>
        </w:rPr>
      </w:pPr>
    </w:p>
    <w:p w:rsidR="00723A61" w:rsidRDefault="00591AC7" w:rsidP="005316EB">
      <w:pPr>
        <w:spacing w:after="120" w:line="312" w:lineRule="auto"/>
        <w:jc w:val="center"/>
        <w:rPr>
          <w:rFonts w:ascii="Times New Roman" w:hAnsi="Times New Roman"/>
          <w:b/>
          <w:sz w:val="24"/>
          <w:szCs w:val="24"/>
        </w:rPr>
      </w:pPr>
      <w:r>
        <w:rPr>
          <w:rFonts w:ascii="Times New Roman" w:hAnsi="Times New Roman"/>
          <w:b/>
          <w:sz w:val="24"/>
          <w:szCs w:val="24"/>
        </w:rPr>
        <w:t>THÔNG TIN KẾT QUẢ NGHIÊN CỨU</w:t>
      </w:r>
    </w:p>
    <w:p w:rsidR="00723A61" w:rsidRDefault="00591AC7">
      <w:pPr>
        <w:spacing w:after="120" w:line="312" w:lineRule="auto"/>
        <w:rPr>
          <w:rFonts w:ascii="Times New Roman" w:hAnsi="Times New Roman"/>
          <w:b/>
          <w:bCs/>
          <w:sz w:val="24"/>
          <w:szCs w:val="24"/>
        </w:rPr>
      </w:pPr>
      <w:r>
        <w:rPr>
          <w:rFonts w:ascii="Times New Roman" w:hAnsi="Times New Roman"/>
          <w:b/>
          <w:bCs/>
          <w:sz w:val="24"/>
          <w:szCs w:val="24"/>
        </w:rPr>
        <w:t>1. Thông tin chung:</w:t>
      </w:r>
    </w:p>
    <w:p w:rsidR="00723A61" w:rsidRPr="00F70BA3" w:rsidRDefault="00591AC7">
      <w:pPr>
        <w:spacing w:after="120" w:line="312" w:lineRule="auto"/>
        <w:jc w:val="both"/>
        <w:rPr>
          <w:rFonts w:ascii="Times New Roman" w:eastAsia="Times New Roman" w:hAnsi="Times New Roman"/>
          <w:b/>
          <w:spacing w:val="4"/>
          <w:sz w:val="24"/>
          <w:szCs w:val="24"/>
          <w:lang w:eastAsia="vi-VN"/>
        </w:rPr>
      </w:pPr>
      <w:r w:rsidRPr="00F70BA3">
        <w:rPr>
          <w:rFonts w:ascii="Times New Roman" w:hAnsi="Times New Roman"/>
          <w:b/>
          <w:bCs/>
          <w:spacing w:val="4"/>
          <w:sz w:val="24"/>
          <w:szCs w:val="24"/>
        </w:rPr>
        <w:t xml:space="preserve">- </w:t>
      </w:r>
      <w:r w:rsidRPr="00F70BA3">
        <w:rPr>
          <w:rFonts w:ascii="Times New Roman" w:hAnsi="Times New Roman"/>
          <w:spacing w:val="4"/>
          <w:sz w:val="24"/>
          <w:szCs w:val="24"/>
        </w:rPr>
        <w:t xml:space="preserve">Tên đề tài: </w:t>
      </w:r>
      <w:r w:rsidRPr="00F70BA3">
        <w:rPr>
          <w:rFonts w:ascii="Times New Roman" w:eastAsia="Times New Roman" w:hAnsi="Times New Roman"/>
          <w:b/>
          <w:spacing w:val="4"/>
          <w:sz w:val="24"/>
          <w:szCs w:val="24"/>
          <w:lang w:eastAsia="vi-VN"/>
        </w:rPr>
        <w:t>Đánh giá năng suất lao động của các Trường Đại học trực thuộc Đại học Thái Nguyên</w:t>
      </w:r>
    </w:p>
    <w:p w:rsidR="00723A61" w:rsidRDefault="00591AC7">
      <w:pPr>
        <w:spacing w:after="120" w:line="312" w:lineRule="auto"/>
        <w:rPr>
          <w:rFonts w:ascii="Times New Roman" w:hAnsi="Times New Roman"/>
          <w:sz w:val="24"/>
          <w:szCs w:val="24"/>
        </w:rPr>
      </w:pPr>
      <w:r>
        <w:rPr>
          <w:rFonts w:ascii="Times New Roman" w:hAnsi="Times New Roman"/>
          <w:sz w:val="24"/>
          <w:szCs w:val="24"/>
        </w:rPr>
        <w:t xml:space="preserve">- Mã số: </w:t>
      </w:r>
      <w:r>
        <w:rPr>
          <w:rFonts w:ascii="Times New Roman" w:hAnsi="Times New Roman"/>
          <w:b/>
          <w:bCs/>
          <w:sz w:val="24"/>
          <w:szCs w:val="24"/>
        </w:rPr>
        <w:t>ĐHTN 2020-TN08-04</w:t>
      </w:r>
      <w:r>
        <w:rPr>
          <w:rFonts w:ascii="Times New Roman" w:hAnsi="Times New Roman"/>
          <w:sz w:val="24"/>
          <w:szCs w:val="24"/>
        </w:rPr>
        <w:t xml:space="preserve"> </w:t>
      </w:r>
    </w:p>
    <w:p w:rsidR="00723A61" w:rsidRDefault="00591AC7">
      <w:pPr>
        <w:spacing w:after="120" w:line="312" w:lineRule="auto"/>
        <w:rPr>
          <w:rFonts w:ascii="Times New Roman" w:hAnsi="Times New Roman"/>
          <w:sz w:val="24"/>
          <w:szCs w:val="24"/>
        </w:rPr>
      </w:pPr>
      <w:r>
        <w:rPr>
          <w:rFonts w:ascii="Times New Roman" w:hAnsi="Times New Roman"/>
          <w:sz w:val="24"/>
          <w:szCs w:val="24"/>
        </w:rPr>
        <w:t xml:space="preserve">- Chủ nhiệm đề tài: </w:t>
      </w:r>
      <w:r w:rsidRPr="00F70BA3">
        <w:rPr>
          <w:rFonts w:ascii="Times New Roman" w:hAnsi="Times New Roman"/>
          <w:b/>
          <w:sz w:val="24"/>
          <w:szCs w:val="24"/>
        </w:rPr>
        <w:t>ThS. Nguyễn Đức Thu</w:t>
      </w:r>
    </w:p>
    <w:p w:rsidR="00F70BA3" w:rsidRDefault="00591AC7" w:rsidP="00F70BA3">
      <w:pPr>
        <w:spacing w:after="120" w:line="312" w:lineRule="auto"/>
        <w:jc w:val="both"/>
        <w:rPr>
          <w:rFonts w:ascii="Times New Roman" w:hAnsi="Times New Roman"/>
          <w:sz w:val="24"/>
          <w:szCs w:val="24"/>
        </w:rPr>
      </w:pPr>
      <w:r>
        <w:rPr>
          <w:rFonts w:ascii="Times New Roman" w:hAnsi="Times New Roman"/>
          <w:sz w:val="24"/>
          <w:szCs w:val="24"/>
        </w:rPr>
        <w:t xml:space="preserve">- Tổ chức chủ trì: Trường Đại học Kinh tế và Quản trị kinh </w:t>
      </w:r>
      <w:r w:rsidR="00F70BA3">
        <w:rPr>
          <w:rFonts w:ascii="Times New Roman" w:hAnsi="Times New Roman"/>
          <w:sz w:val="24"/>
          <w:szCs w:val="24"/>
        </w:rPr>
        <w:t xml:space="preserve">doanh </w:t>
      </w:r>
      <w:r w:rsidR="006F0FF7">
        <w:rPr>
          <w:rFonts w:ascii="Times New Roman" w:hAnsi="Times New Roman"/>
          <w:sz w:val="24"/>
          <w:szCs w:val="24"/>
        </w:rPr>
        <w:t>-</w:t>
      </w:r>
      <w:r w:rsidR="00F70BA3">
        <w:rPr>
          <w:rFonts w:ascii="Times New Roman" w:hAnsi="Times New Roman"/>
          <w:sz w:val="24"/>
          <w:szCs w:val="24"/>
        </w:rPr>
        <w:t xml:space="preserve"> Đ</w:t>
      </w:r>
      <w:r w:rsidR="006F0FF7">
        <w:rPr>
          <w:rFonts w:ascii="Times New Roman" w:hAnsi="Times New Roman"/>
          <w:sz w:val="24"/>
          <w:szCs w:val="24"/>
        </w:rPr>
        <w:t>ại học</w:t>
      </w:r>
      <w:r w:rsidR="00F70BA3">
        <w:rPr>
          <w:rFonts w:ascii="Times New Roman" w:hAnsi="Times New Roman"/>
          <w:sz w:val="24"/>
          <w:szCs w:val="24"/>
        </w:rPr>
        <w:t xml:space="preserve"> Thái Nguyên</w:t>
      </w:r>
    </w:p>
    <w:p w:rsidR="00723A61" w:rsidRDefault="00591AC7" w:rsidP="00F70BA3">
      <w:pPr>
        <w:spacing w:after="120" w:line="312" w:lineRule="auto"/>
        <w:jc w:val="both"/>
        <w:rPr>
          <w:rFonts w:ascii="Times New Roman" w:hAnsi="Times New Roman"/>
          <w:sz w:val="24"/>
          <w:szCs w:val="24"/>
        </w:rPr>
      </w:pPr>
      <w:r>
        <w:rPr>
          <w:rFonts w:ascii="Times New Roman" w:hAnsi="Times New Roman"/>
          <w:sz w:val="24"/>
          <w:szCs w:val="24"/>
        </w:rPr>
        <w:t>- Thời gian thực hiện: 2020-2022</w:t>
      </w:r>
    </w:p>
    <w:p w:rsidR="00723A61" w:rsidRDefault="00591AC7">
      <w:pPr>
        <w:spacing w:after="120" w:line="312" w:lineRule="auto"/>
        <w:rPr>
          <w:rFonts w:ascii="Times New Roman" w:hAnsi="Times New Roman"/>
          <w:b/>
          <w:bCs/>
          <w:sz w:val="24"/>
          <w:szCs w:val="24"/>
        </w:rPr>
      </w:pPr>
      <w:r>
        <w:rPr>
          <w:rFonts w:ascii="Times New Roman" w:hAnsi="Times New Roman"/>
          <w:b/>
          <w:bCs/>
          <w:sz w:val="24"/>
          <w:szCs w:val="24"/>
        </w:rPr>
        <w:t xml:space="preserve">2. Mục tiêu: </w:t>
      </w:r>
    </w:p>
    <w:p w:rsidR="00723A61" w:rsidRPr="00DD1B4D" w:rsidRDefault="00DD1B4D">
      <w:pPr>
        <w:spacing w:after="120" w:line="312" w:lineRule="auto"/>
        <w:jc w:val="both"/>
        <w:rPr>
          <w:rFonts w:ascii="Times New Roman" w:hAnsi="Times New Roman"/>
          <w:b/>
          <w:bCs/>
          <w:i/>
          <w:sz w:val="24"/>
          <w:szCs w:val="24"/>
        </w:rPr>
      </w:pPr>
      <w:r w:rsidRPr="00DD1B4D">
        <w:rPr>
          <w:rFonts w:ascii="Times New Roman" w:hAnsi="Times New Roman"/>
          <w:b/>
          <w:bCs/>
          <w:i/>
          <w:sz w:val="24"/>
          <w:szCs w:val="24"/>
        </w:rPr>
        <w:t>2.1.</w:t>
      </w:r>
      <w:r w:rsidR="00591AC7" w:rsidRPr="00DD1B4D">
        <w:rPr>
          <w:rFonts w:ascii="Times New Roman" w:hAnsi="Times New Roman"/>
          <w:b/>
          <w:bCs/>
          <w:i/>
          <w:sz w:val="24"/>
          <w:szCs w:val="24"/>
        </w:rPr>
        <w:t xml:space="preserve"> Mục tiêu chung:</w:t>
      </w:r>
    </w:p>
    <w:p w:rsidR="00723A61" w:rsidRDefault="00591AC7">
      <w:pPr>
        <w:spacing w:after="120" w:line="360" w:lineRule="auto"/>
        <w:ind w:firstLine="720"/>
        <w:jc w:val="both"/>
        <w:rPr>
          <w:rFonts w:ascii="Times New Roman" w:hAnsi="Times New Roman"/>
          <w:bCs/>
          <w:sz w:val="24"/>
          <w:szCs w:val="24"/>
        </w:rPr>
      </w:pPr>
      <w:r>
        <w:rPr>
          <w:rFonts w:ascii="Times New Roman" w:hAnsi="Times New Roman"/>
          <w:bCs/>
          <w:sz w:val="24"/>
          <w:szCs w:val="24"/>
        </w:rPr>
        <w:t>Đánh giá Năng suất lao động (NSLĐ) của các Trường Đại học trực thuộc Đại học Thái Nguyên (ĐHTN) từ năm 2012 đến năm 2019. Trên cơ sở đánh giá thực trạng giúp cho các trường đại học thành viên thiết lập mục tiêu năng suất lao động và giám sát thực hiện mục tiêu này. Thông qua quá trình đánh giá sẽ bộc lộ những hoạt động có vấn đề về NSLĐ. Căn cứ trên kết quả đánh giá xây dựng các kế hoạch cải tiến và cải tổ hoạt động. Đồng thời thúc đẩy tăng NSLĐ trong các cơ sở giáo dục đại học này.</w:t>
      </w:r>
    </w:p>
    <w:p w:rsidR="00723A61" w:rsidRPr="00DD1B4D" w:rsidRDefault="00DD1B4D">
      <w:pPr>
        <w:pStyle w:val="Default"/>
        <w:spacing w:after="120" w:line="360" w:lineRule="auto"/>
        <w:rPr>
          <w:b/>
          <w:bCs/>
          <w:i/>
        </w:rPr>
      </w:pPr>
      <w:r w:rsidRPr="00DD1B4D">
        <w:rPr>
          <w:b/>
          <w:bCs/>
          <w:i/>
        </w:rPr>
        <w:t>2.2</w:t>
      </w:r>
      <w:r w:rsidR="00591AC7" w:rsidRPr="00DD1B4D">
        <w:rPr>
          <w:b/>
          <w:bCs/>
          <w:i/>
        </w:rPr>
        <w:t>. Mục tiêu cụ thể:</w:t>
      </w:r>
    </w:p>
    <w:p w:rsidR="00723A61" w:rsidRDefault="00591AC7">
      <w:pPr>
        <w:spacing w:after="120" w:line="360" w:lineRule="auto"/>
        <w:ind w:firstLine="720"/>
        <w:jc w:val="both"/>
        <w:rPr>
          <w:rFonts w:ascii="Times New Roman" w:hAnsi="Times New Roman"/>
          <w:bCs/>
          <w:sz w:val="24"/>
          <w:szCs w:val="24"/>
        </w:rPr>
      </w:pPr>
      <w:r>
        <w:rPr>
          <w:rFonts w:ascii="Times New Roman" w:hAnsi="Times New Roman"/>
          <w:bCs/>
          <w:sz w:val="24"/>
          <w:szCs w:val="24"/>
        </w:rPr>
        <w:t>- Hệ thống hóa cơ sở lý luận về NSLĐ và đánh giá NSLĐ trong Giáo dục đại học (GDĐH)</w:t>
      </w:r>
      <w:r w:rsidR="00DD1B4D">
        <w:rPr>
          <w:rFonts w:ascii="Times New Roman" w:hAnsi="Times New Roman"/>
          <w:bCs/>
          <w:sz w:val="24"/>
          <w:szCs w:val="24"/>
        </w:rPr>
        <w:t>;</w:t>
      </w:r>
    </w:p>
    <w:p w:rsidR="00723A61" w:rsidRDefault="00591AC7">
      <w:pPr>
        <w:spacing w:after="120" w:line="360" w:lineRule="auto"/>
        <w:jc w:val="both"/>
        <w:rPr>
          <w:rFonts w:ascii="Times New Roman" w:hAnsi="Times New Roman"/>
          <w:bCs/>
          <w:sz w:val="24"/>
          <w:szCs w:val="24"/>
        </w:rPr>
      </w:pPr>
      <w:r>
        <w:rPr>
          <w:rFonts w:ascii="Times New Roman" w:hAnsi="Times New Roman"/>
          <w:bCs/>
          <w:sz w:val="24"/>
          <w:szCs w:val="24"/>
        </w:rPr>
        <w:tab/>
        <w:t>- Đánh giá mức NSLĐ và tốc độ tăng NSLĐ chung của các trường đại học thành viên và toàn Đại học Thái Nguyên</w:t>
      </w:r>
      <w:r w:rsidR="00DD1B4D">
        <w:rPr>
          <w:rFonts w:ascii="Times New Roman" w:hAnsi="Times New Roman"/>
          <w:bCs/>
          <w:sz w:val="24"/>
          <w:szCs w:val="24"/>
        </w:rPr>
        <w:t>;</w:t>
      </w:r>
    </w:p>
    <w:p w:rsidR="00723A61" w:rsidRDefault="00591AC7">
      <w:pPr>
        <w:spacing w:after="120" w:line="360" w:lineRule="auto"/>
        <w:jc w:val="both"/>
        <w:rPr>
          <w:rFonts w:ascii="Times New Roman" w:hAnsi="Times New Roman"/>
          <w:bCs/>
          <w:sz w:val="24"/>
          <w:szCs w:val="24"/>
        </w:rPr>
      </w:pPr>
      <w:r>
        <w:rPr>
          <w:rFonts w:ascii="Times New Roman" w:hAnsi="Times New Roman"/>
          <w:bCs/>
          <w:sz w:val="24"/>
          <w:szCs w:val="24"/>
        </w:rPr>
        <w:tab/>
        <w:t>- Đánh giá các tác động của các yếu tố liên quan đến NSLĐ của các trường đại học</w:t>
      </w:r>
      <w:r w:rsidR="00DD1B4D">
        <w:rPr>
          <w:rFonts w:ascii="Times New Roman" w:hAnsi="Times New Roman"/>
          <w:bCs/>
          <w:sz w:val="24"/>
          <w:szCs w:val="24"/>
        </w:rPr>
        <w:t>;</w:t>
      </w:r>
    </w:p>
    <w:p w:rsidR="00723A61" w:rsidRDefault="00591AC7">
      <w:pPr>
        <w:spacing w:after="120" w:line="360" w:lineRule="auto"/>
        <w:jc w:val="both"/>
        <w:rPr>
          <w:rFonts w:ascii="Times New Roman" w:hAnsi="Times New Roman"/>
          <w:bCs/>
          <w:sz w:val="24"/>
          <w:szCs w:val="24"/>
        </w:rPr>
      </w:pPr>
      <w:r>
        <w:rPr>
          <w:rFonts w:ascii="Times New Roman" w:hAnsi="Times New Roman"/>
          <w:bCs/>
          <w:sz w:val="24"/>
          <w:szCs w:val="24"/>
        </w:rPr>
        <w:tab/>
        <w:t>- Đề xuất các giải pháp khả thi nhằm nâng cao năng suất lao động của các trường đại học thành viên Đại học Thái Nguyên</w:t>
      </w:r>
      <w:r w:rsidR="00DD1B4D">
        <w:rPr>
          <w:rFonts w:ascii="Times New Roman" w:hAnsi="Times New Roman"/>
          <w:bCs/>
          <w:sz w:val="24"/>
          <w:szCs w:val="24"/>
        </w:rPr>
        <w:t>.</w:t>
      </w:r>
    </w:p>
    <w:p w:rsidR="00DD1B4D" w:rsidRDefault="00DD1B4D" w:rsidP="00DD1B4D">
      <w:pPr>
        <w:pStyle w:val="Default"/>
      </w:pPr>
    </w:p>
    <w:p w:rsidR="00723A61" w:rsidRDefault="00591AC7">
      <w:pPr>
        <w:spacing w:after="120" w:line="312" w:lineRule="auto"/>
        <w:rPr>
          <w:rFonts w:ascii="Times New Roman" w:hAnsi="Times New Roman"/>
          <w:b/>
          <w:bCs/>
          <w:sz w:val="24"/>
          <w:szCs w:val="24"/>
        </w:rPr>
      </w:pPr>
      <w:r>
        <w:rPr>
          <w:rFonts w:ascii="Times New Roman" w:hAnsi="Times New Roman"/>
          <w:b/>
          <w:bCs/>
          <w:sz w:val="24"/>
          <w:szCs w:val="24"/>
        </w:rPr>
        <w:lastRenderedPageBreak/>
        <w:t>3. Tính mới và sáng tạo:</w:t>
      </w:r>
    </w:p>
    <w:p w:rsidR="00723A61" w:rsidRDefault="00591AC7">
      <w:pPr>
        <w:spacing w:after="120" w:line="360" w:lineRule="auto"/>
        <w:ind w:firstLine="720"/>
        <w:jc w:val="both"/>
        <w:outlineLvl w:val="1"/>
        <w:rPr>
          <w:rFonts w:ascii="Times New Roman" w:hAnsi="Times New Roman"/>
          <w:bCs/>
          <w:sz w:val="24"/>
          <w:szCs w:val="24"/>
        </w:rPr>
      </w:pPr>
      <w:bookmarkStart w:id="0" w:name="_Toc3517"/>
      <w:bookmarkStart w:id="1" w:name="_Toc11278"/>
      <w:r>
        <w:rPr>
          <w:rFonts w:ascii="Times New Roman" w:hAnsi="Times New Roman"/>
          <w:bCs/>
          <w:sz w:val="24"/>
          <w:szCs w:val="24"/>
        </w:rPr>
        <w:t>- Hệ thống hóa cơ sở lý luận về NSLĐ và quá trình thực hiện đánh giá NSLĐ của Việt Nam từ thời kỳ kế hoạch hóa tập trung đến nay</w:t>
      </w:r>
      <w:bookmarkEnd w:id="0"/>
      <w:bookmarkEnd w:id="1"/>
      <w:r w:rsidR="00DD1B4D">
        <w:rPr>
          <w:rFonts w:ascii="Times New Roman" w:hAnsi="Times New Roman"/>
          <w:bCs/>
          <w:sz w:val="24"/>
          <w:szCs w:val="24"/>
        </w:rPr>
        <w:t>;</w:t>
      </w:r>
    </w:p>
    <w:p w:rsidR="00723A61" w:rsidRDefault="00591AC7">
      <w:pPr>
        <w:spacing w:after="120" w:line="360" w:lineRule="auto"/>
        <w:ind w:firstLine="720"/>
        <w:jc w:val="both"/>
        <w:rPr>
          <w:rFonts w:ascii="Times New Roman" w:hAnsi="Times New Roman"/>
          <w:bCs/>
          <w:sz w:val="24"/>
          <w:szCs w:val="24"/>
        </w:rPr>
      </w:pPr>
      <w:bookmarkStart w:id="2" w:name="_Toc18889"/>
      <w:bookmarkStart w:id="3" w:name="_Toc17759"/>
      <w:r>
        <w:rPr>
          <w:rFonts w:ascii="Times New Roman" w:hAnsi="Times New Roman"/>
          <w:bCs/>
          <w:sz w:val="24"/>
          <w:szCs w:val="24"/>
        </w:rPr>
        <w:t>- Đo lường và đánh giá NSLĐ theo các sản phẩm đầu ra cơ bản của GDĐH là số lượng sinh viên tốt nghiệp đầu ra cơ bản là số lượng sinh viên tốt nghiệp ở các cấp học, số lượng xuất bản phẩm, số lượng đề tài NCKH của các cơ sở giáo dục đại học trực thuộc ĐHTN</w:t>
      </w:r>
      <w:bookmarkEnd w:id="2"/>
      <w:bookmarkEnd w:id="3"/>
      <w:r w:rsidR="00DD1B4D">
        <w:rPr>
          <w:rFonts w:ascii="Times New Roman" w:hAnsi="Times New Roman"/>
          <w:bCs/>
          <w:sz w:val="24"/>
          <w:szCs w:val="24"/>
        </w:rPr>
        <w:t>;</w:t>
      </w:r>
    </w:p>
    <w:p w:rsidR="00723A61" w:rsidRPr="00A43DE5" w:rsidRDefault="00591AC7">
      <w:pPr>
        <w:spacing w:after="120" w:line="360" w:lineRule="auto"/>
        <w:ind w:firstLine="720"/>
        <w:jc w:val="both"/>
        <w:outlineLvl w:val="1"/>
        <w:rPr>
          <w:rFonts w:ascii="Times New Roman" w:hAnsi="Times New Roman"/>
          <w:spacing w:val="-4"/>
          <w:sz w:val="24"/>
          <w:szCs w:val="24"/>
        </w:rPr>
      </w:pPr>
      <w:bookmarkStart w:id="4" w:name="_Toc29346"/>
      <w:bookmarkStart w:id="5" w:name="_Toc25987"/>
      <w:r w:rsidRPr="00A43DE5">
        <w:rPr>
          <w:rFonts w:ascii="Times New Roman" w:hAnsi="Times New Roman"/>
          <w:spacing w:val="-4"/>
          <w:sz w:val="24"/>
          <w:szCs w:val="24"/>
        </w:rPr>
        <w:t>- Đề xuất một số giải pháp nhằm nâng cao NSLĐ cho các trường đại học thành viên ĐHTN</w:t>
      </w:r>
      <w:bookmarkEnd w:id="4"/>
      <w:bookmarkEnd w:id="5"/>
      <w:r w:rsidR="00DD1B4D" w:rsidRPr="00A43DE5">
        <w:rPr>
          <w:rFonts w:ascii="Times New Roman" w:hAnsi="Times New Roman"/>
          <w:spacing w:val="-4"/>
          <w:sz w:val="24"/>
          <w:szCs w:val="24"/>
        </w:rPr>
        <w:t>.</w:t>
      </w:r>
    </w:p>
    <w:p w:rsidR="00723A61" w:rsidRDefault="00591AC7">
      <w:pPr>
        <w:pStyle w:val="Default"/>
        <w:spacing w:after="120" w:line="312" w:lineRule="auto"/>
        <w:jc w:val="both"/>
        <w:rPr>
          <w:b/>
          <w:bCs/>
        </w:rPr>
      </w:pPr>
      <w:r>
        <w:rPr>
          <w:color w:val="auto"/>
        </w:rPr>
        <w:t xml:space="preserve"> </w:t>
      </w:r>
      <w:r>
        <w:rPr>
          <w:b/>
          <w:bCs/>
        </w:rPr>
        <w:t>4. Kết quả nghiên cứu:</w:t>
      </w:r>
    </w:p>
    <w:p w:rsidR="00723A61" w:rsidRDefault="00591AC7">
      <w:pPr>
        <w:spacing w:after="120" w:line="360" w:lineRule="auto"/>
        <w:ind w:firstLine="720"/>
        <w:jc w:val="both"/>
        <w:rPr>
          <w:rFonts w:ascii="Times New Roman" w:hAnsi="Times New Roman"/>
          <w:bCs/>
          <w:sz w:val="24"/>
          <w:szCs w:val="24"/>
        </w:rPr>
      </w:pPr>
      <w:r>
        <w:rPr>
          <w:rFonts w:ascii="Times New Roman" w:hAnsi="Times New Roman"/>
          <w:sz w:val="24"/>
          <w:szCs w:val="24"/>
        </w:rPr>
        <w:t>- Dựa trên số liệu về hoạt động của các trường đại học thành viên Đại học Thái Nguyên trong giai đoạn 2012-2019, nghiên cứu đã đ</w:t>
      </w:r>
      <w:r>
        <w:rPr>
          <w:rFonts w:ascii="Times New Roman" w:hAnsi="Times New Roman"/>
          <w:bCs/>
          <w:sz w:val="24"/>
          <w:szCs w:val="24"/>
        </w:rPr>
        <w:t>o lường và đánh giá NSLĐ theo các sản phẩm đầu ra cơ bản của GDĐH là số lượng sinh viên tốt nghiệp đầu ra cơ bản là số lượng sinh viên tốt nghiệp ở các cấp học, số lượng xuất bản phẩm, số lượng đề tài NCKH của các cơ sở giáo dục đại học trực thuộc ĐHTN.</w:t>
      </w:r>
    </w:p>
    <w:p w:rsidR="00723A61" w:rsidRDefault="00591AC7">
      <w:pPr>
        <w:pStyle w:val="Default"/>
        <w:spacing w:after="120" w:line="312" w:lineRule="auto"/>
        <w:ind w:firstLine="720"/>
        <w:jc w:val="both"/>
        <w:rPr>
          <w:color w:val="auto"/>
        </w:rPr>
      </w:pPr>
      <w:r>
        <w:rPr>
          <w:color w:val="auto"/>
        </w:rPr>
        <w:t>- Kết quả cho thấy các Trường đại học hoạt động không hiệu quả trong suốt thời gian nghiên cứu. Trong giai đoạn nghiên cứu, trung bình, NSLĐ của giảng viên theo số lượng sinh viên tốt nghiệp ở các cấp học giảm 1,09%; NSLĐ của lao động theo số lượng sinh viên tốt nghiệp ở các cấp học giảm 0,01%; NSLĐ của giảng viên theo số lượng xuất bản phẩm tăng 0,07%; NSLĐ của giảng viên theo số lượng đề tài NCKH giảm 0,02%.</w:t>
      </w:r>
    </w:p>
    <w:p w:rsidR="00723A61" w:rsidRDefault="00591AC7">
      <w:pPr>
        <w:pStyle w:val="Default"/>
        <w:spacing w:after="120" w:line="312" w:lineRule="auto"/>
        <w:ind w:firstLine="720"/>
        <w:jc w:val="both"/>
        <w:rPr>
          <w:color w:val="auto"/>
        </w:rPr>
      </w:pPr>
      <w:r>
        <w:rPr>
          <w:color w:val="auto"/>
        </w:rPr>
        <w:t>- Tác động của hầu hết các yếu tố ảnh hưởng được lựa chọn, như số lượng sinh viên tốt nghiệp các cấp học, số lượng giảng viên, số lượng xuất bản phẩm và hợp đồng nghiên cứu ảnh hưởng đáng kể đến năng suất của các trường đại học thành v</w:t>
      </w:r>
      <w:r w:rsidR="00A43DE5">
        <w:rPr>
          <w:color w:val="auto"/>
        </w:rPr>
        <w:t>iên và toàn Đại học Thái Nguyên.</w:t>
      </w:r>
    </w:p>
    <w:p w:rsidR="00723A61" w:rsidRDefault="00591AC7">
      <w:pPr>
        <w:pStyle w:val="Default"/>
        <w:spacing w:after="120" w:line="312" w:lineRule="auto"/>
        <w:jc w:val="both"/>
        <w:rPr>
          <w:b/>
          <w:bCs/>
        </w:rPr>
      </w:pPr>
      <w:r>
        <w:rPr>
          <w:b/>
          <w:bCs/>
        </w:rPr>
        <w:t>5. Sản phẩm:</w:t>
      </w:r>
    </w:p>
    <w:p w:rsidR="00723A61" w:rsidRDefault="00591AC7">
      <w:pPr>
        <w:spacing w:after="120" w:line="312" w:lineRule="auto"/>
        <w:rPr>
          <w:rFonts w:ascii="Times New Roman" w:hAnsi="Times New Roman"/>
          <w:b/>
          <w:bCs/>
          <w:i/>
          <w:sz w:val="24"/>
          <w:szCs w:val="24"/>
        </w:rPr>
      </w:pPr>
      <w:r>
        <w:rPr>
          <w:rFonts w:ascii="Times New Roman" w:hAnsi="Times New Roman"/>
          <w:b/>
          <w:bCs/>
          <w:i/>
          <w:sz w:val="24"/>
          <w:szCs w:val="24"/>
        </w:rPr>
        <w:t>5.1. Sản phẩm khoa học</w:t>
      </w:r>
      <w:r w:rsidR="00A43DE5">
        <w:rPr>
          <w:rFonts w:ascii="Times New Roman" w:hAnsi="Times New Roman"/>
          <w:b/>
          <w:bCs/>
          <w:i/>
          <w:sz w:val="24"/>
          <w:szCs w:val="24"/>
        </w:rPr>
        <w:t>:</w:t>
      </w:r>
    </w:p>
    <w:p w:rsidR="00723A61" w:rsidRDefault="00591AC7">
      <w:pPr>
        <w:spacing w:after="120" w:line="360" w:lineRule="auto"/>
        <w:ind w:firstLine="720"/>
        <w:jc w:val="both"/>
        <w:rPr>
          <w:rFonts w:ascii="Times New Roman" w:eastAsia="SimSun" w:hAnsi="Times New Roman"/>
          <w:sz w:val="24"/>
          <w:szCs w:val="24"/>
          <w:lang w:eastAsia="zh-CN" w:bidi="ar"/>
        </w:rPr>
      </w:pPr>
      <w:r>
        <w:rPr>
          <w:rFonts w:ascii="Times New Roman" w:hAnsi="Times New Roman"/>
          <w:sz w:val="24"/>
          <w:szCs w:val="24"/>
        </w:rPr>
        <w:t>1. Nguyễn Đức Thu, Long Thị Ngọc Hân (2022), “</w:t>
      </w:r>
      <w:r>
        <w:rPr>
          <w:rFonts w:ascii="Times New Roman" w:eastAsia="SimSun" w:hAnsi="Times New Roman"/>
          <w:sz w:val="24"/>
          <w:szCs w:val="24"/>
          <w:lang w:eastAsia="zh-CN" w:bidi="ar"/>
        </w:rPr>
        <w:t xml:space="preserve">Labor Productivity Assessment: A Study in Thai Nguyen University of Economics and Business Administration – Thai Nguyen University” (Đánh giá năng suất lao động của trường Đại học Kinh tế và Quản trị kinh doanh, Đại học Thái Nguyên), </w:t>
      </w:r>
      <w:r>
        <w:rPr>
          <w:rFonts w:ascii="Times New Roman" w:eastAsia="SimSun" w:hAnsi="Times New Roman"/>
          <w:i/>
          <w:iCs/>
          <w:sz w:val="24"/>
          <w:szCs w:val="24"/>
          <w:lang w:eastAsia="zh-CN" w:bidi="ar"/>
        </w:rPr>
        <w:t>American Research Journal of Humanities &amp; Social Science (ARJHSS)</w:t>
      </w:r>
      <w:r>
        <w:rPr>
          <w:rFonts w:ascii="Times New Roman" w:eastAsia="SimSun" w:hAnsi="Times New Roman"/>
          <w:sz w:val="24"/>
          <w:szCs w:val="24"/>
          <w:lang w:eastAsia="zh-CN" w:bidi="ar"/>
        </w:rPr>
        <w:t>, 5(3), pp.55-60.</w:t>
      </w:r>
    </w:p>
    <w:p w:rsidR="00723A61" w:rsidRDefault="00591AC7">
      <w:pPr>
        <w:spacing w:after="120" w:line="360" w:lineRule="auto"/>
        <w:ind w:firstLine="720"/>
        <w:jc w:val="both"/>
        <w:rPr>
          <w:rFonts w:ascii="Times New Roman" w:hAnsi="Times New Roman"/>
          <w:sz w:val="24"/>
          <w:szCs w:val="24"/>
        </w:rPr>
      </w:pPr>
      <w:r>
        <w:rPr>
          <w:rFonts w:ascii="Times New Roman" w:eastAsia="SimSun" w:hAnsi="Times New Roman"/>
          <w:sz w:val="24"/>
          <w:szCs w:val="24"/>
          <w:lang w:eastAsia="zh-CN" w:bidi="ar"/>
        </w:rPr>
        <w:t xml:space="preserve">2. Nguyễn Đức Thu (2022), </w:t>
      </w:r>
      <w:r>
        <w:rPr>
          <w:rFonts w:ascii="Times New Roman" w:hAnsi="Times New Roman"/>
          <w:sz w:val="24"/>
          <w:szCs w:val="24"/>
          <w:lang w:eastAsia="zh-CN"/>
        </w:rPr>
        <w:t xml:space="preserve">“Productivity of Thai Nguyen universities: Does the number of enrollments matter?” (Đánh giá năng suất lao động của các trường Đại học thành viên Đại </w:t>
      </w:r>
      <w:r>
        <w:rPr>
          <w:rFonts w:ascii="Times New Roman" w:hAnsi="Times New Roman"/>
          <w:sz w:val="24"/>
          <w:szCs w:val="24"/>
          <w:lang w:eastAsia="zh-CN"/>
        </w:rPr>
        <w:lastRenderedPageBreak/>
        <w:t xml:space="preserve">học Thái Nguyên: </w:t>
      </w:r>
      <w:r>
        <w:rPr>
          <w:rFonts w:ascii="Times New Roman" w:hAnsi="Times New Roman"/>
          <w:sz w:val="24"/>
          <w:szCs w:val="24"/>
          <w:lang w:val="vi-VN" w:eastAsia="zh-CN"/>
        </w:rPr>
        <w:t>Tác động của yếu tố tuyển sinh</w:t>
      </w:r>
      <w:r>
        <w:rPr>
          <w:rFonts w:ascii="Times New Roman" w:hAnsi="Times New Roman"/>
          <w:sz w:val="24"/>
          <w:szCs w:val="24"/>
          <w:lang w:eastAsia="zh-CN"/>
        </w:rPr>
        <w:t>),</w:t>
      </w:r>
      <w:r>
        <w:rPr>
          <w:rFonts w:ascii="Times New Roman" w:eastAsia="SimSun" w:hAnsi="Times New Roman"/>
          <w:sz w:val="24"/>
          <w:szCs w:val="24"/>
          <w:lang w:eastAsia="zh-CN" w:bidi="ar"/>
        </w:rPr>
        <w:t xml:space="preserve"> </w:t>
      </w:r>
      <w:r>
        <w:rPr>
          <w:rFonts w:ascii="Times New Roman" w:hAnsi="Times New Roman"/>
          <w:i/>
          <w:iCs/>
          <w:sz w:val="24"/>
          <w:szCs w:val="24"/>
          <w:lang w:eastAsia="zh-CN"/>
        </w:rPr>
        <w:t>International Journal of All Research Writings,</w:t>
      </w:r>
      <w:r>
        <w:rPr>
          <w:rFonts w:ascii="Times New Roman" w:hAnsi="Times New Roman"/>
          <w:sz w:val="24"/>
          <w:szCs w:val="24"/>
          <w:lang w:eastAsia="zh-CN"/>
        </w:rPr>
        <w:t xml:space="preserve"> 3(10), Tr 1-10.</w:t>
      </w:r>
    </w:p>
    <w:p w:rsidR="00723A61" w:rsidRDefault="00591AC7">
      <w:pPr>
        <w:spacing w:after="120" w:line="360" w:lineRule="auto"/>
        <w:jc w:val="both"/>
        <w:rPr>
          <w:rFonts w:ascii="Times New Roman" w:hAnsi="Times New Roman"/>
          <w:b/>
          <w:bCs/>
          <w:i/>
          <w:sz w:val="24"/>
          <w:szCs w:val="24"/>
        </w:rPr>
      </w:pPr>
      <w:r>
        <w:rPr>
          <w:rFonts w:ascii="Times New Roman" w:eastAsia="SimSun" w:hAnsi="Times New Roman"/>
          <w:i/>
          <w:sz w:val="24"/>
          <w:szCs w:val="24"/>
          <w:lang w:eastAsia="zh-CN" w:bidi="ar"/>
        </w:rPr>
        <w:t xml:space="preserve"> </w:t>
      </w:r>
      <w:r>
        <w:rPr>
          <w:rFonts w:ascii="Times New Roman" w:hAnsi="Times New Roman"/>
          <w:b/>
          <w:bCs/>
          <w:i/>
          <w:sz w:val="24"/>
          <w:szCs w:val="24"/>
        </w:rPr>
        <w:t>5.2. Sản phẩm đào tạo</w:t>
      </w:r>
      <w:r w:rsidR="00A43DE5">
        <w:rPr>
          <w:rFonts w:ascii="Times New Roman" w:hAnsi="Times New Roman"/>
          <w:b/>
          <w:bCs/>
          <w:i/>
          <w:sz w:val="24"/>
          <w:szCs w:val="24"/>
        </w:rPr>
        <w:t>:</w:t>
      </w:r>
    </w:p>
    <w:p w:rsidR="00723A61" w:rsidRDefault="00591AC7">
      <w:pPr>
        <w:spacing w:after="120" w:line="36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Hướng dẫn sinh viên nghiên cứu khoa học:</w:t>
      </w:r>
    </w:p>
    <w:p w:rsidR="00723A61" w:rsidRDefault="00591AC7">
      <w:pPr>
        <w:spacing w:after="120" w:line="360" w:lineRule="auto"/>
        <w:jc w:val="both"/>
        <w:rPr>
          <w:rFonts w:ascii="Times New Roman" w:hAnsi="Times New Roman"/>
          <w:sz w:val="24"/>
          <w:szCs w:val="24"/>
        </w:rPr>
      </w:pPr>
      <w:r>
        <w:rPr>
          <w:rFonts w:ascii="Times New Roman" w:hAnsi="Times New Roman"/>
          <w:sz w:val="24"/>
          <w:szCs w:val="24"/>
        </w:rPr>
        <w:tab/>
        <w:t>Long Thị Ngọc Hân (2021), sinh viên K15 QTKDTH C, Giáo viên hướng dẫn: Nguyễn Đức Thu, đề tài: “</w:t>
      </w:r>
      <w:r>
        <w:rPr>
          <w:rFonts w:ascii="Times New Roman" w:hAnsi="Times New Roman"/>
          <w:i/>
          <w:iCs/>
          <w:sz w:val="24"/>
          <w:szCs w:val="24"/>
        </w:rPr>
        <w:t xml:space="preserve">Đánh giá năng suất lao động của Trường Đại học kinh tế và Quản trị Kinh doanh, Đại học Thái Nguyên”, mã số:  </w:t>
      </w:r>
      <w:r>
        <w:rPr>
          <w:rFonts w:ascii="Times New Roman" w:hAnsi="Times New Roman"/>
          <w:sz w:val="24"/>
          <w:szCs w:val="24"/>
          <w:lang w:val="vi-VN"/>
        </w:rPr>
        <w:t>SV202</w:t>
      </w:r>
      <w:r>
        <w:rPr>
          <w:rFonts w:ascii="Times New Roman" w:hAnsi="Times New Roman"/>
          <w:sz w:val="24"/>
          <w:szCs w:val="24"/>
        </w:rPr>
        <w:t>1</w:t>
      </w:r>
      <w:r>
        <w:rPr>
          <w:rFonts w:ascii="Times New Roman" w:hAnsi="Times New Roman"/>
          <w:sz w:val="24"/>
          <w:szCs w:val="24"/>
          <w:lang w:val="vi-VN"/>
        </w:rPr>
        <w:t xml:space="preserve"> – BA – </w:t>
      </w:r>
      <w:r>
        <w:rPr>
          <w:rFonts w:ascii="Times New Roman" w:hAnsi="Times New Roman"/>
          <w:sz w:val="24"/>
          <w:szCs w:val="24"/>
        </w:rPr>
        <w:t>32,</w:t>
      </w:r>
      <w:r>
        <w:rPr>
          <w:rFonts w:ascii="Times New Roman" w:hAnsi="Times New Roman"/>
          <w:color w:val="0070C0"/>
          <w:sz w:val="24"/>
          <w:szCs w:val="24"/>
        </w:rPr>
        <w:t xml:space="preserve">  </w:t>
      </w:r>
      <w:r>
        <w:rPr>
          <w:rFonts w:ascii="Times New Roman" w:hAnsi="Times New Roman"/>
          <w:sz w:val="24"/>
          <w:szCs w:val="24"/>
        </w:rPr>
        <w:t xml:space="preserve">đạt loại Khá.  </w:t>
      </w:r>
    </w:p>
    <w:p w:rsidR="00723A61" w:rsidRDefault="00591AC7">
      <w:pPr>
        <w:spacing w:after="120" w:line="360" w:lineRule="auto"/>
        <w:jc w:val="both"/>
        <w:rPr>
          <w:rFonts w:ascii="Times New Roman" w:hAnsi="Times New Roman"/>
          <w:b/>
          <w:bCs/>
          <w:sz w:val="24"/>
          <w:szCs w:val="24"/>
        </w:rPr>
      </w:pPr>
      <w:r>
        <w:rPr>
          <w:rFonts w:ascii="Times New Roman" w:hAnsi="Times New Roman"/>
          <w:b/>
          <w:bCs/>
          <w:sz w:val="24"/>
          <w:szCs w:val="24"/>
        </w:rPr>
        <w:t>6. Phương thức chuyển giao, địa chỉ ứng dụng, tác động và lợi ích mang lại của kết quả nghiên cứu:</w:t>
      </w:r>
    </w:p>
    <w:p w:rsidR="00723A61" w:rsidRDefault="00591AC7">
      <w:pPr>
        <w:spacing w:after="120" w:line="360" w:lineRule="auto"/>
        <w:ind w:firstLine="720"/>
        <w:rPr>
          <w:rFonts w:ascii="Times New Roman" w:hAnsi="Times New Roman"/>
          <w:sz w:val="24"/>
          <w:szCs w:val="24"/>
        </w:rPr>
      </w:pPr>
      <w:r>
        <w:rPr>
          <w:rFonts w:ascii="Times New Roman" w:hAnsi="Times New Roman"/>
          <w:sz w:val="24"/>
          <w:szCs w:val="24"/>
        </w:rPr>
        <w:t>- Phương thức chuyển giao: Kết quả nghiên cứu sẽ được chuyển giao toàn bộ cho đơn vị chủ trì</w:t>
      </w:r>
    </w:p>
    <w:p w:rsidR="00723A61" w:rsidRDefault="00591AC7">
      <w:pPr>
        <w:spacing w:after="120" w:line="312" w:lineRule="auto"/>
        <w:ind w:firstLine="720"/>
        <w:jc w:val="both"/>
        <w:rPr>
          <w:rFonts w:ascii="Times New Roman" w:hAnsi="Times New Roman"/>
          <w:sz w:val="24"/>
          <w:szCs w:val="24"/>
        </w:rPr>
      </w:pPr>
      <w:r>
        <w:rPr>
          <w:rFonts w:ascii="Times New Roman" w:hAnsi="Times New Roman"/>
          <w:sz w:val="24"/>
          <w:szCs w:val="24"/>
        </w:rPr>
        <w:t>- Địa chỉ ứng dụng: Có thể ứng dụng tại đơn vị chủ trì, các đại học thuộc đối tương nghiên cứu, Đại học Thái Nguyên và các đại học khác (có điều kiện tương đồng) tại Việt Nam.</w:t>
      </w:r>
    </w:p>
    <w:p w:rsidR="00723A61" w:rsidRDefault="00591AC7">
      <w:pPr>
        <w:pStyle w:val="Default"/>
        <w:spacing w:after="120" w:line="312" w:lineRule="auto"/>
        <w:ind w:firstLine="720"/>
        <w:rPr>
          <w:color w:val="auto"/>
        </w:rPr>
      </w:pPr>
      <w:r>
        <w:rPr>
          <w:rFonts w:eastAsia="Calibri"/>
          <w:color w:val="auto"/>
        </w:rPr>
        <w:t>- Tác động và lợi ích mang lại của kết quả nghiên cứu:</w:t>
      </w:r>
    </w:p>
    <w:p w:rsidR="00723A61" w:rsidRDefault="00591AC7">
      <w:pPr>
        <w:spacing w:after="120" w:line="312" w:lineRule="auto"/>
        <w:ind w:firstLine="720"/>
        <w:jc w:val="both"/>
        <w:rPr>
          <w:rFonts w:ascii="Times New Roman" w:hAnsi="Times New Roman"/>
          <w:bCs/>
          <w:sz w:val="24"/>
          <w:szCs w:val="24"/>
        </w:rPr>
      </w:pPr>
      <w:r>
        <w:rPr>
          <w:rFonts w:ascii="Times New Roman" w:hAnsi="Times New Roman"/>
          <w:bCs/>
          <w:sz w:val="24"/>
          <w:szCs w:val="24"/>
        </w:rPr>
        <w:t>Đối với lĩnh vực giáo dục và đào tạo: Có thể làm tài liệu tham khảo trong việc đánh giá năng suất lao động của các tổ chức.</w:t>
      </w:r>
    </w:p>
    <w:p w:rsidR="00723A61" w:rsidRDefault="00591AC7">
      <w:pPr>
        <w:spacing w:after="120" w:line="312" w:lineRule="auto"/>
        <w:ind w:firstLine="720"/>
        <w:jc w:val="both"/>
        <w:rPr>
          <w:rFonts w:ascii="Times New Roman" w:hAnsi="Times New Roman"/>
          <w:bCs/>
          <w:sz w:val="24"/>
          <w:szCs w:val="24"/>
        </w:rPr>
      </w:pPr>
      <w:r>
        <w:rPr>
          <w:rFonts w:ascii="Times New Roman" w:hAnsi="Times New Roman"/>
          <w:bCs/>
          <w:sz w:val="24"/>
          <w:szCs w:val="24"/>
        </w:rPr>
        <w:t xml:space="preserve">Đối với lĩnh vực khoa học và công nghệ có liên quan: Làm tại liệu tham khảo trong việc đánh giá NSLĐ theo các sản phẩm đầu ra cơ bản của GDĐH là số lượng sinh viên tốt nghiệp đầu ra cơ bản là số lượng sinh viên tốt nghiệp ở các cấp học, số lượng xuất bản phẩm, số lượng đề tài NCKH của các cơ sở giáo dục đại học </w:t>
      </w:r>
    </w:p>
    <w:p w:rsidR="00723A61" w:rsidRDefault="00591AC7">
      <w:pPr>
        <w:spacing w:after="120" w:line="312" w:lineRule="auto"/>
        <w:ind w:firstLine="720"/>
        <w:jc w:val="both"/>
        <w:rPr>
          <w:rFonts w:ascii="Times New Roman" w:hAnsi="Times New Roman"/>
          <w:bCs/>
          <w:sz w:val="24"/>
          <w:szCs w:val="24"/>
        </w:rPr>
      </w:pPr>
      <w:r>
        <w:rPr>
          <w:rFonts w:ascii="Times New Roman" w:hAnsi="Times New Roman"/>
          <w:bCs/>
          <w:sz w:val="24"/>
          <w:szCs w:val="24"/>
        </w:rPr>
        <w:t>Đối với phát triển kinh tế-xã hội: Các phân tích, đánh giá có thể được dùng làm căn cứ để đề xuất một số giải pháp nhằm nâng cao năng suất lao động.</w:t>
      </w:r>
    </w:p>
    <w:p w:rsidR="00723A61" w:rsidRDefault="00591AC7">
      <w:pPr>
        <w:spacing w:after="120" w:line="312" w:lineRule="auto"/>
        <w:ind w:firstLine="720"/>
        <w:jc w:val="both"/>
        <w:rPr>
          <w:rFonts w:ascii="Times New Roman" w:hAnsi="Times New Roman"/>
          <w:sz w:val="24"/>
          <w:szCs w:val="24"/>
        </w:rPr>
      </w:pPr>
      <w:r>
        <w:rPr>
          <w:rFonts w:ascii="Times New Roman" w:hAnsi="Times New Roman"/>
          <w:sz w:val="24"/>
          <w:szCs w:val="24"/>
          <w:lang w:val="nl-NL"/>
        </w:rPr>
        <w:t>Đối với tổ chức chủ trì và các cơ sở ứng dụng kết quả nghiên cứu</w:t>
      </w:r>
      <w:r>
        <w:rPr>
          <w:rFonts w:ascii="Times New Roman" w:hAnsi="Times New Roman"/>
          <w:sz w:val="24"/>
          <w:szCs w:val="24"/>
        </w:rPr>
        <w:t>: Khuyến khích áp dụng phương pháp đánh giá năng suất lao động mới. Kết quả nghiên cứu sẽ được chuyển giao toàn bộ cho đơn vị chủ trì.</w:t>
      </w:r>
    </w:p>
    <w:p w:rsidR="0090295E" w:rsidRDefault="0090295E">
      <w:pPr>
        <w:spacing w:after="0" w:line="240" w:lineRule="auto"/>
        <w:rPr>
          <w:rFonts w:ascii="Times New Roman" w:hAnsi="Times New Roman"/>
          <w:bCs/>
          <w:sz w:val="24"/>
          <w:szCs w:val="24"/>
        </w:rPr>
      </w:pPr>
      <w:r>
        <w:rPr>
          <w:rFonts w:ascii="Times New Roman" w:hAnsi="Times New Roman"/>
          <w:bCs/>
          <w:sz w:val="24"/>
          <w:szCs w:val="24"/>
        </w:rPr>
        <w:br w:type="page"/>
      </w:r>
    </w:p>
    <w:p w:rsidR="00723A61" w:rsidRDefault="00591AC7">
      <w:pPr>
        <w:spacing w:after="0" w:line="240" w:lineRule="auto"/>
        <w:rPr>
          <w:rFonts w:ascii="Times New Roman" w:hAnsi="Times New Roman"/>
          <w:bCs/>
          <w:sz w:val="24"/>
          <w:szCs w:val="24"/>
        </w:rPr>
      </w:pPr>
      <w:r>
        <w:rPr>
          <w:rFonts w:ascii="Times New Roman" w:hAnsi="Times New Roman"/>
          <w:bCs/>
          <w:sz w:val="24"/>
          <w:szCs w:val="24"/>
        </w:rPr>
        <w:lastRenderedPageBreak/>
        <w:t xml:space="preserve">    </w:t>
      </w:r>
    </w:p>
    <w:p w:rsidR="00723A61" w:rsidRDefault="00591AC7">
      <w:pPr>
        <w:spacing w:after="0" w:line="240" w:lineRule="auto"/>
        <w:jc w:val="center"/>
        <w:rPr>
          <w:rFonts w:ascii="Times New Roman" w:hAnsi="Times New Roman"/>
          <w:bCs/>
          <w:sz w:val="24"/>
          <w:szCs w:val="24"/>
        </w:rPr>
      </w:pPr>
      <w:r>
        <w:rPr>
          <w:rFonts w:ascii="Times New Roman" w:hAnsi="Times New Roman"/>
          <w:bCs/>
          <w:sz w:val="24"/>
          <w:szCs w:val="24"/>
        </w:rPr>
        <w:t>THAI NGUYEN UNIVERSITY</w:t>
      </w:r>
    </w:p>
    <w:p w:rsidR="00723A61" w:rsidRDefault="00591AC7">
      <w:pPr>
        <w:pStyle w:val="Default"/>
        <w:jc w:val="center"/>
      </w:pPr>
      <w:r>
        <w:t>UNIVERSITY OF ECONOMICS AND BUSINESS ADMINISTRATION</w:t>
      </w:r>
    </w:p>
    <w:p w:rsidR="00723A61" w:rsidRDefault="00591AC7">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880110</wp:posOffset>
                </wp:positionH>
                <wp:positionV relativeFrom="paragraph">
                  <wp:posOffset>36830</wp:posOffset>
                </wp:positionV>
                <wp:extent cx="3409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4099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2CCF9A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3pt,2.9pt" to="337.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"/>
            </w:pict>
          </mc:Fallback>
        </mc:AlternateContent>
      </w:r>
    </w:p>
    <w:p w:rsidR="00723A61" w:rsidRDefault="00591AC7">
      <w:pPr>
        <w:spacing w:after="120" w:line="312" w:lineRule="auto"/>
        <w:jc w:val="center"/>
        <w:rPr>
          <w:rFonts w:ascii="Times New Roman" w:hAnsi="Times New Roman"/>
          <w:b/>
          <w:sz w:val="24"/>
          <w:szCs w:val="24"/>
        </w:rPr>
      </w:pPr>
      <w:r>
        <w:rPr>
          <w:rFonts w:ascii="Times New Roman" w:hAnsi="Times New Roman"/>
          <w:b/>
          <w:sz w:val="24"/>
          <w:szCs w:val="24"/>
        </w:rPr>
        <w:t>INFORMATION ON RESEARCH RESULTS</w:t>
      </w:r>
    </w:p>
    <w:p w:rsidR="004C7CBD" w:rsidRPr="004C7CBD" w:rsidRDefault="004C7CBD" w:rsidP="004C7CBD">
      <w:pPr>
        <w:pStyle w:val="Default"/>
      </w:pPr>
    </w:p>
    <w:p w:rsidR="00723A61" w:rsidRDefault="00591AC7">
      <w:pPr>
        <w:spacing w:after="120" w:line="312" w:lineRule="auto"/>
        <w:rPr>
          <w:rFonts w:ascii="Times New Roman" w:hAnsi="Times New Roman"/>
          <w:b/>
          <w:bCs/>
          <w:sz w:val="24"/>
          <w:szCs w:val="24"/>
        </w:rPr>
      </w:pPr>
      <w:r>
        <w:rPr>
          <w:rFonts w:ascii="Times New Roman" w:hAnsi="Times New Roman"/>
          <w:b/>
          <w:bCs/>
          <w:sz w:val="24"/>
          <w:szCs w:val="24"/>
        </w:rPr>
        <w:t>1. General Information:</w:t>
      </w:r>
    </w:p>
    <w:p w:rsidR="00723A61" w:rsidRDefault="00591AC7">
      <w:pPr>
        <w:spacing w:after="120" w:line="312"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Topic: Evaluation of labor productivity of universities under Thai Nguyen University</w:t>
      </w:r>
    </w:p>
    <w:p w:rsidR="00723A61" w:rsidRDefault="00591AC7">
      <w:pPr>
        <w:spacing w:after="120" w:line="312" w:lineRule="auto"/>
        <w:rPr>
          <w:rFonts w:ascii="Times New Roman" w:hAnsi="Times New Roman"/>
          <w:sz w:val="24"/>
          <w:szCs w:val="24"/>
        </w:rPr>
      </w:pPr>
      <w:r>
        <w:rPr>
          <w:rFonts w:ascii="Times New Roman" w:hAnsi="Times New Roman"/>
          <w:sz w:val="24"/>
          <w:szCs w:val="24"/>
        </w:rPr>
        <w:t xml:space="preserve">- Code: </w:t>
      </w:r>
      <w:r>
        <w:rPr>
          <w:rFonts w:ascii="Times New Roman" w:hAnsi="Times New Roman"/>
          <w:b/>
          <w:bCs/>
          <w:sz w:val="24"/>
          <w:szCs w:val="24"/>
        </w:rPr>
        <w:t>ĐHTN 2020-TN08-04</w:t>
      </w:r>
      <w:r>
        <w:rPr>
          <w:rFonts w:ascii="Times New Roman" w:hAnsi="Times New Roman"/>
          <w:sz w:val="24"/>
          <w:szCs w:val="24"/>
        </w:rPr>
        <w:t xml:space="preserve"> </w:t>
      </w:r>
    </w:p>
    <w:p w:rsidR="00723A61" w:rsidRDefault="00591AC7">
      <w:pPr>
        <w:spacing w:after="120" w:line="312" w:lineRule="auto"/>
        <w:rPr>
          <w:rFonts w:ascii="Times New Roman" w:hAnsi="Times New Roman"/>
          <w:sz w:val="24"/>
          <w:szCs w:val="24"/>
        </w:rPr>
      </w:pPr>
      <w:r>
        <w:rPr>
          <w:rFonts w:ascii="Times New Roman" w:hAnsi="Times New Roman"/>
          <w:sz w:val="24"/>
          <w:szCs w:val="24"/>
        </w:rPr>
        <w:t>- Coordinatior: ThS. Nguyen Duc Thu</w:t>
      </w:r>
    </w:p>
    <w:p w:rsidR="00723A61" w:rsidRDefault="00591AC7">
      <w:pPr>
        <w:spacing w:after="120" w:line="312" w:lineRule="auto"/>
        <w:jc w:val="both"/>
        <w:rPr>
          <w:rFonts w:ascii="Times New Roman" w:hAnsi="Times New Roman"/>
          <w:sz w:val="24"/>
          <w:szCs w:val="24"/>
        </w:rPr>
      </w:pPr>
      <w:r>
        <w:rPr>
          <w:rFonts w:ascii="Times New Roman" w:hAnsi="Times New Roman"/>
          <w:sz w:val="24"/>
          <w:szCs w:val="24"/>
        </w:rPr>
        <w:t>- Host Institution: University of Econimics and Business Administration</w:t>
      </w:r>
    </w:p>
    <w:p w:rsidR="00723A61" w:rsidRDefault="00591AC7">
      <w:pPr>
        <w:spacing w:after="120" w:line="312" w:lineRule="auto"/>
        <w:jc w:val="both"/>
        <w:rPr>
          <w:rFonts w:ascii="Times New Roman" w:hAnsi="Times New Roman"/>
          <w:sz w:val="24"/>
          <w:szCs w:val="24"/>
        </w:rPr>
      </w:pPr>
      <w:r>
        <w:rPr>
          <w:rFonts w:ascii="Times New Roman" w:hAnsi="Times New Roman"/>
          <w:sz w:val="24"/>
          <w:szCs w:val="24"/>
        </w:rPr>
        <w:t>- Duration: 2020-2022</w:t>
      </w:r>
    </w:p>
    <w:p w:rsidR="00723A61" w:rsidRDefault="00591AC7">
      <w:pPr>
        <w:spacing w:after="120" w:line="312" w:lineRule="auto"/>
        <w:rPr>
          <w:rFonts w:ascii="Times New Roman" w:hAnsi="Times New Roman"/>
          <w:b/>
          <w:bCs/>
          <w:sz w:val="24"/>
          <w:szCs w:val="24"/>
        </w:rPr>
      </w:pPr>
      <w:r>
        <w:rPr>
          <w:rFonts w:ascii="Times New Roman" w:hAnsi="Times New Roman"/>
          <w:b/>
          <w:bCs/>
          <w:sz w:val="24"/>
          <w:szCs w:val="24"/>
        </w:rPr>
        <w:t xml:space="preserve">2. Objectives: </w:t>
      </w:r>
    </w:p>
    <w:p w:rsidR="00723A61" w:rsidRPr="0090295E" w:rsidRDefault="0090295E">
      <w:pPr>
        <w:spacing w:after="120" w:line="312" w:lineRule="auto"/>
        <w:jc w:val="both"/>
        <w:rPr>
          <w:rFonts w:ascii="Times New Roman" w:hAnsi="Times New Roman"/>
          <w:b/>
          <w:bCs/>
          <w:i/>
          <w:sz w:val="24"/>
          <w:szCs w:val="24"/>
        </w:rPr>
      </w:pPr>
      <w:r w:rsidRPr="0090295E">
        <w:rPr>
          <w:rFonts w:ascii="Times New Roman" w:hAnsi="Times New Roman"/>
          <w:b/>
          <w:bCs/>
          <w:i/>
          <w:sz w:val="24"/>
          <w:szCs w:val="24"/>
        </w:rPr>
        <w:t>2.1</w:t>
      </w:r>
      <w:r w:rsidR="00591AC7" w:rsidRPr="0090295E">
        <w:rPr>
          <w:rFonts w:ascii="Times New Roman" w:hAnsi="Times New Roman"/>
          <w:b/>
          <w:bCs/>
          <w:i/>
          <w:sz w:val="24"/>
          <w:szCs w:val="24"/>
        </w:rPr>
        <w:t>. General Objective:</w:t>
      </w:r>
    </w:p>
    <w:p w:rsidR="00723A61" w:rsidRDefault="00591AC7">
      <w:pPr>
        <w:spacing w:after="120" w:line="360" w:lineRule="auto"/>
        <w:ind w:firstLine="720"/>
        <w:jc w:val="both"/>
        <w:rPr>
          <w:rFonts w:ascii="Times New Roman" w:hAnsi="Times New Roman"/>
          <w:bCs/>
          <w:sz w:val="24"/>
          <w:szCs w:val="24"/>
        </w:rPr>
      </w:pPr>
      <w:r>
        <w:rPr>
          <w:rFonts w:ascii="Times New Roman" w:hAnsi="Times New Roman"/>
          <w:bCs/>
          <w:sz w:val="24"/>
          <w:szCs w:val="24"/>
        </w:rPr>
        <w:t>Evaluation of Labor Productivity of Universities under Thai Nguyen University from 2012 to 2019. Based on the assessment of the current situation, it helps member universities to set labor productivity goals and monitor them. accomplish this goal. Through the evaluation process will reveal activities with labor productivity problems. Based on the evaluation results, develop improvement and reorganization plans. At the same time, promoting increased labor productivity in these higher education institutions.</w:t>
      </w:r>
    </w:p>
    <w:p w:rsidR="00723A61" w:rsidRPr="0090295E" w:rsidRDefault="0090295E">
      <w:pPr>
        <w:pStyle w:val="Default"/>
        <w:spacing w:after="120" w:line="360" w:lineRule="auto"/>
        <w:rPr>
          <w:b/>
          <w:bCs/>
          <w:i/>
        </w:rPr>
      </w:pPr>
      <w:r w:rsidRPr="0090295E">
        <w:rPr>
          <w:b/>
          <w:bCs/>
          <w:i/>
        </w:rPr>
        <w:t>2.2</w:t>
      </w:r>
      <w:r w:rsidR="00591AC7" w:rsidRPr="0090295E">
        <w:rPr>
          <w:b/>
          <w:bCs/>
          <w:i/>
        </w:rPr>
        <w:t>. Specific Objective:</w:t>
      </w:r>
    </w:p>
    <w:p w:rsidR="00723A61" w:rsidRDefault="00591AC7" w:rsidP="0090295E">
      <w:pPr>
        <w:spacing w:after="120" w:line="312" w:lineRule="auto"/>
        <w:ind w:firstLine="851"/>
        <w:rPr>
          <w:rFonts w:ascii="Times New Roman" w:hAnsi="Times New Roman"/>
          <w:bCs/>
          <w:sz w:val="24"/>
          <w:szCs w:val="24"/>
        </w:rPr>
      </w:pPr>
      <w:r>
        <w:rPr>
          <w:rFonts w:ascii="Times New Roman" w:hAnsi="Times New Roman"/>
          <w:bCs/>
          <w:sz w:val="24"/>
          <w:szCs w:val="24"/>
        </w:rPr>
        <w:t>- Systematize the theoretical basis of labor productivity and assess labor productivity in Higher Education</w:t>
      </w:r>
      <w:r w:rsidR="004C7CBD">
        <w:rPr>
          <w:rFonts w:ascii="Times New Roman" w:hAnsi="Times New Roman"/>
          <w:bCs/>
          <w:sz w:val="24"/>
          <w:szCs w:val="24"/>
        </w:rPr>
        <w:t>;</w:t>
      </w:r>
    </w:p>
    <w:p w:rsidR="00723A61" w:rsidRDefault="00591AC7" w:rsidP="0090295E">
      <w:pPr>
        <w:spacing w:after="120" w:line="312" w:lineRule="auto"/>
        <w:ind w:firstLine="851"/>
        <w:rPr>
          <w:rFonts w:ascii="Times New Roman" w:hAnsi="Times New Roman"/>
          <w:bCs/>
          <w:sz w:val="24"/>
          <w:szCs w:val="24"/>
        </w:rPr>
      </w:pPr>
      <w:r>
        <w:rPr>
          <w:rFonts w:ascii="Times New Roman" w:hAnsi="Times New Roman"/>
          <w:bCs/>
          <w:sz w:val="24"/>
          <w:szCs w:val="24"/>
        </w:rPr>
        <w:t>- Assessing the labor productivity level and the overall labor productivity growth rate of the member universities and the whole Thai Nguyen University</w:t>
      </w:r>
      <w:r w:rsidR="004C7CBD">
        <w:rPr>
          <w:rFonts w:ascii="Times New Roman" w:hAnsi="Times New Roman"/>
          <w:bCs/>
          <w:sz w:val="24"/>
          <w:szCs w:val="24"/>
        </w:rPr>
        <w:t>;</w:t>
      </w:r>
    </w:p>
    <w:p w:rsidR="00723A61" w:rsidRDefault="00591AC7" w:rsidP="0090295E">
      <w:pPr>
        <w:spacing w:after="120" w:line="312" w:lineRule="auto"/>
        <w:ind w:firstLine="851"/>
        <w:rPr>
          <w:rFonts w:ascii="Times New Roman" w:hAnsi="Times New Roman"/>
          <w:bCs/>
          <w:sz w:val="24"/>
          <w:szCs w:val="24"/>
        </w:rPr>
      </w:pPr>
      <w:r>
        <w:rPr>
          <w:rFonts w:ascii="Times New Roman" w:hAnsi="Times New Roman"/>
          <w:bCs/>
          <w:sz w:val="24"/>
          <w:szCs w:val="24"/>
        </w:rPr>
        <w:t>- Assess the impact of factors related to lab</w:t>
      </w:r>
      <w:r w:rsidR="004C7CBD">
        <w:rPr>
          <w:rFonts w:ascii="Times New Roman" w:hAnsi="Times New Roman"/>
          <w:bCs/>
          <w:sz w:val="24"/>
          <w:szCs w:val="24"/>
        </w:rPr>
        <w:t>or productivity in universities;</w:t>
      </w:r>
    </w:p>
    <w:p w:rsidR="00723A61" w:rsidRDefault="00591AC7" w:rsidP="0090295E">
      <w:pPr>
        <w:spacing w:after="120" w:line="312" w:lineRule="auto"/>
        <w:ind w:firstLine="851"/>
        <w:rPr>
          <w:rFonts w:ascii="Times New Roman" w:hAnsi="Times New Roman"/>
          <w:b/>
          <w:bCs/>
          <w:sz w:val="24"/>
          <w:szCs w:val="24"/>
        </w:rPr>
      </w:pPr>
      <w:r>
        <w:rPr>
          <w:rFonts w:ascii="Times New Roman" w:hAnsi="Times New Roman"/>
          <w:bCs/>
          <w:sz w:val="24"/>
          <w:szCs w:val="24"/>
        </w:rPr>
        <w:t>- Proposing possible solutions to improve labor productivity of member universities of Thai Nguyen University.</w:t>
      </w:r>
      <w:r>
        <w:rPr>
          <w:rFonts w:ascii="Times New Roman" w:hAnsi="Times New Roman"/>
          <w:b/>
          <w:bCs/>
          <w:sz w:val="24"/>
          <w:szCs w:val="24"/>
        </w:rPr>
        <w:t xml:space="preserve"> </w:t>
      </w:r>
    </w:p>
    <w:p w:rsidR="00723A61" w:rsidRDefault="00591AC7">
      <w:pPr>
        <w:spacing w:after="120" w:line="312" w:lineRule="auto"/>
        <w:rPr>
          <w:rFonts w:ascii="Times New Roman" w:hAnsi="Times New Roman"/>
          <w:b/>
          <w:bCs/>
          <w:sz w:val="24"/>
          <w:szCs w:val="24"/>
        </w:rPr>
      </w:pPr>
      <w:r>
        <w:rPr>
          <w:rFonts w:ascii="Times New Roman" w:hAnsi="Times New Roman"/>
          <w:b/>
          <w:bCs/>
          <w:sz w:val="24"/>
          <w:szCs w:val="24"/>
        </w:rPr>
        <w:t>3. Novelty and creativity:</w:t>
      </w:r>
    </w:p>
    <w:p w:rsidR="00723A61" w:rsidRDefault="00591AC7">
      <w:pPr>
        <w:pStyle w:val="Default"/>
        <w:spacing w:after="120" w:line="312" w:lineRule="auto"/>
        <w:ind w:firstLine="720"/>
        <w:jc w:val="both"/>
        <w:rPr>
          <w:rFonts w:eastAsiaTheme="minorHAnsi"/>
          <w:bCs/>
          <w:color w:val="auto"/>
        </w:rPr>
      </w:pPr>
      <w:r>
        <w:rPr>
          <w:rFonts w:eastAsiaTheme="minorHAnsi"/>
          <w:bCs/>
          <w:color w:val="auto"/>
        </w:rPr>
        <w:t>- Systematize the theoretical basis of labor productivity and the process of evaluating lab</w:t>
      </w:r>
      <w:r w:rsidR="004C7CBD">
        <w:rPr>
          <w:rFonts w:eastAsiaTheme="minorHAnsi"/>
          <w:bCs/>
          <w:color w:val="auto"/>
        </w:rPr>
        <w:t>or productivity of universities;</w:t>
      </w:r>
    </w:p>
    <w:p w:rsidR="00723A61" w:rsidRDefault="00591AC7">
      <w:pPr>
        <w:pStyle w:val="Default"/>
        <w:spacing w:after="120" w:line="312" w:lineRule="auto"/>
        <w:ind w:firstLine="720"/>
        <w:jc w:val="both"/>
        <w:rPr>
          <w:rFonts w:eastAsiaTheme="minorHAnsi"/>
          <w:bCs/>
          <w:color w:val="auto"/>
        </w:rPr>
      </w:pPr>
      <w:r>
        <w:rPr>
          <w:rFonts w:eastAsiaTheme="minorHAnsi"/>
          <w:bCs/>
          <w:color w:val="auto"/>
        </w:rPr>
        <w:lastRenderedPageBreak/>
        <w:t>- Measuring and evaluating labor productivity according to the basic outputs of higher education is the number of graduates, the basic output is the number of graduates at all levels of study, the number of publications products, number of scientific research topics of higher education institutions under T</w:t>
      </w:r>
      <w:r w:rsidR="004C7CBD">
        <w:rPr>
          <w:rFonts w:eastAsiaTheme="minorHAnsi"/>
          <w:bCs/>
          <w:color w:val="auto"/>
        </w:rPr>
        <w:t>hai Nguyen University;</w:t>
      </w:r>
    </w:p>
    <w:p w:rsidR="00723A61" w:rsidRDefault="00591AC7">
      <w:pPr>
        <w:pStyle w:val="Default"/>
        <w:spacing w:after="120" w:line="312" w:lineRule="auto"/>
        <w:ind w:firstLine="720"/>
        <w:jc w:val="both"/>
        <w:rPr>
          <w:color w:val="auto"/>
        </w:rPr>
      </w:pPr>
      <w:r>
        <w:rPr>
          <w:rFonts w:eastAsiaTheme="minorHAnsi"/>
          <w:bCs/>
          <w:color w:val="auto"/>
        </w:rPr>
        <w:t>- Proposing some solutions to improve labor productivity for member universities of Thai Nguyen University.</w:t>
      </w:r>
      <w:r>
        <w:rPr>
          <w:color w:val="auto"/>
        </w:rPr>
        <w:t xml:space="preserve"> </w:t>
      </w:r>
    </w:p>
    <w:p w:rsidR="00723A61" w:rsidRDefault="00591AC7">
      <w:pPr>
        <w:spacing w:after="120" w:line="360" w:lineRule="auto"/>
        <w:ind w:firstLine="72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 Research results:</w:t>
      </w:r>
    </w:p>
    <w:p w:rsidR="00723A61" w:rsidRDefault="00591AC7">
      <w:pPr>
        <w:pStyle w:val="Default"/>
        <w:spacing w:after="120" w:line="312" w:lineRule="auto"/>
        <w:ind w:firstLine="720"/>
        <w:jc w:val="both"/>
        <w:rPr>
          <w:rFonts w:eastAsiaTheme="minorHAnsi"/>
          <w:color w:val="auto"/>
        </w:rPr>
      </w:pPr>
      <w:r>
        <w:rPr>
          <w:rFonts w:eastAsiaTheme="minorHAnsi"/>
          <w:color w:val="auto"/>
        </w:rPr>
        <w:t>- Based on data on the activities of member universities of Thai Nguyen University in the period 2012-2019, the study measured and evaluated labor productivity according to the basic outputs of higher education. Education is the number of graduates at all educational levels, the number of publications, the number of scientific research topics of higher education institutions affiliated to Thai Nguyen University.</w:t>
      </w:r>
    </w:p>
    <w:p w:rsidR="00723A61" w:rsidRDefault="00591AC7">
      <w:pPr>
        <w:pStyle w:val="Default"/>
        <w:spacing w:after="120" w:line="312" w:lineRule="auto"/>
        <w:ind w:firstLine="720"/>
        <w:jc w:val="both"/>
        <w:rPr>
          <w:color w:val="auto"/>
        </w:rPr>
      </w:pPr>
      <w:r>
        <w:rPr>
          <w:color w:val="auto"/>
        </w:rPr>
        <w:t>- The results showed that the Universities were inefficient during the study period. During the study period, on average, the labor productivity of lecturers by the number of graduates at all levels of study decreased by 1.09%; labor productivity by number of graduates at all educational levels decreased by 0.01%; the lecturer's labor productivity according to the number of publications increased by 0.07%; Labor productivity of lecturers according to the number of scientific research topics decreased by 0.02%.</w:t>
      </w:r>
    </w:p>
    <w:p w:rsidR="00723A61" w:rsidRDefault="00591AC7">
      <w:pPr>
        <w:pStyle w:val="Default"/>
        <w:spacing w:after="120" w:line="312" w:lineRule="auto"/>
        <w:ind w:firstLine="720"/>
        <w:jc w:val="both"/>
        <w:rPr>
          <w:color w:val="auto"/>
        </w:rPr>
      </w:pPr>
      <w:r>
        <w:rPr>
          <w:color w:val="auto"/>
        </w:rPr>
        <w:t>- The impact of most of the selected influencing factors, such as the number of graduates at all levels, the number of lecturers, the number of publications and the number of research contracts, significantly affect the productivity of the researchers. member universities and the whole Thai Nguyen University.</w:t>
      </w:r>
    </w:p>
    <w:p w:rsidR="00723A61" w:rsidRDefault="00591AC7">
      <w:pPr>
        <w:spacing w:after="120" w:line="360" w:lineRule="auto"/>
        <w:ind w:firstLine="72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 Products:</w:t>
      </w:r>
    </w:p>
    <w:p w:rsidR="00723A61" w:rsidRDefault="00591AC7">
      <w:pPr>
        <w:spacing w:after="120" w:line="360" w:lineRule="auto"/>
        <w:ind w:firstLine="720"/>
        <w:jc w:val="both"/>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5.1. Scientific products</w:t>
      </w:r>
    </w:p>
    <w:p w:rsidR="00723A61" w:rsidRDefault="00591AC7">
      <w:pPr>
        <w:spacing w:after="120" w:line="360" w:lineRule="auto"/>
        <w:ind w:firstLine="720"/>
        <w:jc w:val="both"/>
        <w:rPr>
          <w:rFonts w:ascii="Times New Roman" w:eastAsia="SimSun" w:hAnsi="Times New Roman"/>
          <w:sz w:val="24"/>
          <w:szCs w:val="24"/>
          <w:lang w:eastAsia="zh-CN" w:bidi="ar"/>
        </w:rPr>
      </w:pPr>
      <w:r>
        <w:rPr>
          <w:rFonts w:ascii="Times New Roman" w:hAnsi="Times New Roman"/>
          <w:sz w:val="24"/>
          <w:szCs w:val="24"/>
        </w:rPr>
        <w:t>1. Nguyen Duc Thu, Long Thi Ngoc Han (2022), “</w:t>
      </w:r>
      <w:r>
        <w:rPr>
          <w:rFonts w:ascii="Times New Roman" w:eastAsia="SimSun" w:hAnsi="Times New Roman"/>
          <w:sz w:val="24"/>
          <w:szCs w:val="24"/>
          <w:lang w:eastAsia="zh-CN" w:bidi="ar"/>
        </w:rPr>
        <w:t xml:space="preserve">Labor Productivity Assessment: A Study in Thai Nguyen University of Economics and Business Administration – Thai Nguyen University” </w:t>
      </w:r>
      <w:r>
        <w:rPr>
          <w:rFonts w:ascii="Times New Roman" w:eastAsia="SimSun" w:hAnsi="Times New Roman"/>
          <w:i/>
          <w:iCs/>
          <w:sz w:val="24"/>
          <w:szCs w:val="24"/>
          <w:lang w:eastAsia="zh-CN" w:bidi="ar"/>
        </w:rPr>
        <w:t>American Research Journal of Humanities &amp; Social Science (ARJHSS)</w:t>
      </w:r>
      <w:r>
        <w:rPr>
          <w:rFonts w:ascii="Times New Roman" w:eastAsia="SimSun" w:hAnsi="Times New Roman"/>
          <w:sz w:val="24"/>
          <w:szCs w:val="24"/>
          <w:lang w:eastAsia="zh-CN" w:bidi="ar"/>
        </w:rPr>
        <w:t>, 5(3), pp.55-60.</w:t>
      </w:r>
    </w:p>
    <w:p w:rsidR="00723A61" w:rsidRDefault="00591AC7">
      <w:pPr>
        <w:spacing w:after="120" w:line="360" w:lineRule="auto"/>
        <w:ind w:firstLine="720"/>
        <w:jc w:val="both"/>
        <w:rPr>
          <w:rFonts w:ascii="Times New Roman" w:hAnsi="Times New Roman"/>
          <w:sz w:val="24"/>
          <w:szCs w:val="24"/>
          <w:lang w:eastAsia="zh-CN"/>
        </w:rPr>
      </w:pPr>
      <w:r>
        <w:rPr>
          <w:rFonts w:ascii="Times New Roman" w:eastAsia="SimSun" w:hAnsi="Times New Roman"/>
          <w:sz w:val="24"/>
          <w:szCs w:val="24"/>
          <w:lang w:eastAsia="zh-CN" w:bidi="ar"/>
        </w:rPr>
        <w:t xml:space="preserve">2. Nguyen Duc Thu (2022), </w:t>
      </w:r>
      <w:r>
        <w:rPr>
          <w:rFonts w:ascii="Times New Roman" w:hAnsi="Times New Roman"/>
          <w:sz w:val="24"/>
          <w:szCs w:val="24"/>
          <w:lang w:eastAsia="zh-CN"/>
        </w:rPr>
        <w:t>“Productivity of Thai Nguyen universities: Does the number of enrollments matter?”,</w:t>
      </w:r>
      <w:r>
        <w:rPr>
          <w:rFonts w:ascii="Times New Roman" w:eastAsia="SimSun" w:hAnsi="Times New Roman"/>
          <w:sz w:val="24"/>
          <w:szCs w:val="24"/>
          <w:lang w:eastAsia="zh-CN" w:bidi="ar"/>
        </w:rPr>
        <w:t xml:space="preserve"> </w:t>
      </w:r>
      <w:r>
        <w:rPr>
          <w:rFonts w:ascii="Times New Roman" w:hAnsi="Times New Roman"/>
          <w:i/>
          <w:iCs/>
          <w:sz w:val="24"/>
          <w:szCs w:val="24"/>
          <w:lang w:eastAsia="zh-CN"/>
        </w:rPr>
        <w:t>International Journal of All Research Writings,</w:t>
      </w:r>
      <w:r>
        <w:rPr>
          <w:rFonts w:ascii="Times New Roman" w:hAnsi="Times New Roman"/>
          <w:sz w:val="24"/>
          <w:szCs w:val="24"/>
          <w:lang w:eastAsia="zh-CN"/>
        </w:rPr>
        <w:t xml:space="preserve"> 3(10), Tr 1-10.</w:t>
      </w:r>
    </w:p>
    <w:p w:rsidR="004C7CBD" w:rsidRPr="004C7CBD" w:rsidRDefault="004C7CBD" w:rsidP="004C7CBD">
      <w:pPr>
        <w:pStyle w:val="Default"/>
        <w:rPr>
          <w:lang w:eastAsia="zh-CN"/>
        </w:rPr>
      </w:pPr>
    </w:p>
    <w:p w:rsidR="00723A61" w:rsidRDefault="00591AC7">
      <w:pPr>
        <w:spacing w:after="120" w:line="360" w:lineRule="auto"/>
        <w:jc w:val="both"/>
        <w:rPr>
          <w:rFonts w:ascii="Times New Roman" w:hAnsi="Times New Roman"/>
          <w:b/>
          <w:bCs/>
          <w:i/>
          <w:sz w:val="24"/>
          <w:szCs w:val="24"/>
        </w:rPr>
      </w:pPr>
      <w:r>
        <w:rPr>
          <w:rFonts w:ascii="Times New Roman" w:eastAsia="SimSun" w:hAnsi="Times New Roman"/>
          <w:i/>
          <w:sz w:val="24"/>
          <w:szCs w:val="24"/>
          <w:lang w:eastAsia="zh-CN" w:bidi="ar"/>
        </w:rPr>
        <w:lastRenderedPageBreak/>
        <w:t xml:space="preserve"> </w:t>
      </w:r>
      <w:r>
        <w:rPr>
          <w:rFonts w:ascii="Times New Roman" w:eastAsia="SimSun" w:hAnsi="Times New Roman"/>
          <w:i/>
          <w:sz w:val="24"/>
          <w:szCs w:val="24"/>
          <w:lang w:eastAsia="zh-CN" w:bidi="ar"/>
        </w:rPr>
        <w:tab/>
      </w:r>
      <w:r>
        <w:rPr>
          <w:rFonts w:ascii="Times New Roman" w:hAnsi="Times New Roman"/>
          <w:b/>
          <w:bCs/>
          <w:i/>
          <w:sz w:val="24"/>
          <w:szCs w:val="24"/>
        </w:rPr>
        <w:t>5.2. Trai</w:t>
      </w:r>
      <w:bookmarkStart w:id="6" w:name="_GoBack"/>
      <w:bookmarkEnd w:id="6"/>
      <w:r>
        <w:rPr>
          <w:rFonts w:ascii="Times New Roman" w:hAnsi="Times New Roman"/>
          <w:b/>
          <w:bCs/>
          <w:i/>
          <w:sz w:val="24"/>
          <w:szCs w:val="24"/>
        </w:rPr>
        <w:t>ning products</w:t>
      </w:r>
    </w:p>
    <w:p w:rsidR="00723A61" w:rsidRDefault="00591AC7">
      <w:pPr>
        <w:spacing w:after="120" w:line="36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Guide students for scientific research:</w:t>
      </w:r>
    </w:p>
    <w:p w:rsidR="00723A61" w:rsidRDefault="00591AC7">
      <w:pPr>
        <w:spacing w:after="120" w:line="360" w:lineRule="auto"/>
        <w:jc w:val="both"/>
        <w:rPr>
          <w:rFonts w:ascii="Times New Roman" w:hAnsi="Times New Roman"/>
          <w:sz w:val="24"/>
          <w:szCs w:val="24"/>
        </w:rPr>
      </w:pPr>
      <w:r>
        <w:rPr>
          <w:rFonts w:ascii="Times New Roman" w:hAnsi="Times New Roman"/>
          <w:sz w:val="24"/>
          <w:szCs w:val="24"/>
        </w:rPr>
        <w:t>Long Thi Ngoc Han (2021), student K15 of KMBC, Instructor: Nguyen Duc Thu. Project title: "Evaluating labor productivity of the College of Economics and Business Administration, Thai Nguyen University", code: SV2021 – BA – 32, achieved Good grade.</w:t>
      </w:r>
    </w:p>
    <w:p w:rsidR="00723A61" w:rsidRDefault="00591AC7">
      <w:pPr>
        <w:spacing w:after="120" w:line="312" w:lineRule="auto"/>
        <w:ind w:firstLine="720"/>
        <w:jc w:val="both"/>
        <w:rPr>
          <w:rFonts w:ascii="Times New Roman" w:hAnsi="Times New Roman"/>
          <w:b/>
          <w:bCs/>
          <w:sz w:val="24"/>
          <w:szCs w:val="24"/>
        </w:rPr>
      </w:pPr>
      <w:r>
        <w:rPr>
          <w:rFonts w:ascii="Times New Roman" w:hAnsi="Times New Roman"/>
          <w:b/>
          <w:bCs/>
          <w:sz w:val="24"/>
          <w:szCs w:val="24"/>
        </w:rPr>
        <w:t>6. Method of transfer, application address, impact and benefits of research results:</w:t>
      </w:r>
    </w:p>
    <w:p w:rsidR="00723A61" w:rsidRDefault="00591AC7">
      <w:pPr>
        <w:spacing w:after="120" w:line="360" w:lineRule="auto"/>
        <w:ind w:firstLine="720"/>
        <w:jc w:val="both"/>
        <w:rPr>
          <w:rFonts w:ascii="Times New Roman" w:hAnsi="Times New Roman"/>
          <w:sz w:val="24"/>
          <w:szCs w:val="24"/>
        </w:rPr>
      </w:pPr>
      <w:r>
        <w:rPr>
          <w:rFonts w:ascii="Times New Roman" w:hAnsi="Times New Roman"/>
          <w:sz w:val="24"/>
          <w:szCs w:val="24"/>
        </w:rPr>
        <w:t>- Method of transfer: The research results will be fully transferred to the host institution.</w:t>
      </w:r>
    </w:p>
    <w:p w:rsidR="00723A61" w:rsidRDefault="00591AC7">
      <w:pPr>
        <w:spacing w:after="120" w:line="360" w:lineRule="auto"/>
        <w:ind w:firstLine="720"/>
        <w:jc w:val="both"/>
        <w:rPr>
          <w:rFonts w:ascii="Times New Roman" w:hAnsi="Times New Roman"/>
          <w:sz w:val="24"/>
          <w:szCs w:val="24"/>
        </w:rPr>
      </w:pPr>
      <w:r>
        <w:rPr>
          <w:rFonts w:ascii="Times New Roman" w:hAnsi="Times New Roman"/>
          <w:sz w:val="24"/>
          <w:szCs w:val="24"/>
        </w:rPr>
        <w:t>- Application address: Can be applied at the host institution, universities under the research object, Thai Nguyen University and other universities (with similar conditions) in Vietnam.</w:t>
      </w:r>
    </w:p>
    <w:p w:rsidR="00723A61" w:rsidRDefault="00591AC7">
      <w:pPr>
        <w:spacing w:after="120" w:line="360" w:lineRule="auto"/>
        <w:ind w:firstLine="720"/>
        <w:jc w:val="both"/>
        <w:rPr>
          <w:rFonts w:ascii="Times New Roman" w:hAnsi="Times New Roman"/>
          <w:sz w:val="24"/>
          <w:szCs w:val="24"/>
        </w:rPr>
      </w:pPr>
      <w:r>
        <w:rPr>
          <w:rFonts w:ascii="Times New Roman" w:hAnsi="Times New Roman"/>
          <w:sz w:val="24"/>
          <w:szCs w:val="24"/>
        </w:rPr>
        <w:t>- Impact and benefits of research results:</w:t>
      </w:r>
    </w:p>
    <w:p w:rsidR="00723A61" w:rsidRDefault="00591AC7">
      <w:pPr>
        <w:spacing w:after="120" w:line="360" w:lineRule="auto"/>
        <w:ind w:firstLine="720"/>
        <w:jc w:val="both"/>
        <w:rPr>
          <w:rFonts w:ascii="Times New Roman" w:hAnsi="Times New Roman"/>
          <w:sz w:val="24"/>
          <w:szCs w:val="24"/>
        </w:rPr>
      </w:pPr>
      <w:r>
        <w:rPr>
          <w:rFonts w:ascii="Times New Roman" w:hAnsi="Times New Roman"/>
          <w:sz w:val="24"/>
          <w:szCs w:val="24"/>
        </w:rPr>
        <w:t>For the field of education and training: It can be used as a reference in evaluating the labor productivity of organizations.</w:t>
      </w:r>
    </w:p>
    <w:p w:rsidR="00723A61" w:rsidRDefault="00591AC7">
      <w:pPr>
        <w:spacing w:after="120" w:line="360" w:lineRule="auto"/>
        <w:ind w:firstLine="720"/>
        <w:jc w:val="both"/>
        <w:rPr>
          <w:rFonts w:ascii="Times New Roman" w:hAnsi="Times New Roman"/>
          <w:sz w:val="24"/>
          <w:szCs w:val="24"/>
        </w:rPr>
      </w:pPr>
      <w:r>
        <w:rPr>
          <w:rFonts w:ascii="Times New Roman" w:hAnsi="Times New Roman"/>
          <w:sz w:val="24"/>
          <w:szCs w:val="24"/>
        </w:rPr>
        <w:t>For the relevant science and technology sector: As a reference in the assessment of labor productivity according to the basic outputs of higher education, the number of graduates is the basic output. is the number of graduates at all educational levels, the number of publications, the number of scientific research projects of higher education institutions.</w:t>
      </w:r>
    </w:p>
    <w:p w:rsidR="00723A61" w:rsidRDefault="00591AC7">
      <w:pPr>
        <w:spacing w:after="120" w:line="360" w:lineRule="auto"/>
        <w:ind w:firstLine="720"/>
        <w:jc w:val="both"/>
        <w:rPr>
          <w:rFonts w:ascii="Times New Roman" w:hAnsi="Times New Roman"/>
          <w:sz w:val="24"/>
          <w:szCs w:val="24"/>
        </w:rPr>
      </w:pPr>
      <w:r>
        <w:rPr>
          <w:rFonts w:ascii="Times New Roman" w:hAnsi="Times New Roman"/>
          <w:sz w:val="24"/>
          <w:szCs w:val="24"/>
        </w:rPr>
        <w:t>For socio-economic development: The analysis and assessment can be used as a basis to propose some solutions to improve labor productivity.</w:t>
      </w:r>
    </w:p>
    <w:p w:rsidR="00723A61" w:rsidRDefault="00591AC7">
      <w:pPr>
        <w:spacing w:after="120" w:line="360" w:lineRule="auto"/>
        <w:ind w:firstLine="720"/>
        <w:jc w:val="both"/>
        <w:rPr>
          <w:rFonts w:ascii="Times New Roman" w:hAnsi="Times New Roman"/>
          <w:sz w:val="24"/>
          <w:szCs w:val="24"/>
        </w:rPr>
      </w:pPr>
      <w:r>
        <w:rPr>
          <w:rFonts w:ascii="Times New Roman" w:hAnsi="Times New Roman"/>
          <w:sz w:val="24"/>
          <w:szCs w:val="24"/>
        </w:rPr>
        <w:t>For the lead organization and the facilities applying the research results: To encourage the application of a new method of labor productivity assessment. All research results will be transferred to the host unit.</w:t>
      </w:r>
    </w:p>
    <w:p w:rsidR="00723A61" w:rsidRDefault="00723A61">
      <w:pPr>
        <w:spacing w:after="0" w:line="240" w:lineRule="auto"/>
        <w:rPr>
          <w:rFonts w:ascii="Times New Roman" w:hAnsi="Times New Roman"/>
          <w:bCs/>
          <w:sz w:val="24"/>
          <w:szCs w:val="24"/>
        </w:rPr>
      </w:pPr>
    </w:p>
    <w:sectPr w:rsidR="00723A61">
      <w:headerReference w:type="default" r:id="rId7"/>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D98" w:rsidRDefault="006C6D98">
      <w:pPr>
        <w:spacing w:line="240" w:lineRule="auto"/>
      </w:pPr>
      <w:r>
        <w:separator/>
      </w:r>
    </w:p>
  </w:endnote>
  <w:endnote w:type="continuationSeparator" w:id="0">
    <w:p w:rsidR="006C6D98" w:rsidRDefault="006C6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00"/>
    <w:family w:val="auto"/>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D98" w:rsidRDefault="006C6D98">
      <w:pPr>
        <w:spacing w:after="0"/>
      </w:pPr>
      <w:r>
        <w:separator/>
      </w:r>
    </w:p>
  </w:footnote>
  <w:footnote w:type="continuationSeparator" w:id="0">
    <w:p w:rsidR="006C6D98" w:rsidRDefault="006C6D9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219013"/>
      <w:docPartObj>
        <w:docPartGallery w:val="AutoText"/>
      </w:docPartObj>
    </w:sdtPr>
    <w:sdtEndPr>
      <w:rPr>
        <w:sz w:val="28"/>
        <w:szCs w:val="28"/>
      </w:rPr>
    </w:sdtEndPr>
    <w:sdtContent>
      <w:p w:rsidR="00723A61" w:rsidRDefault="00591AC7">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2A06A2">
          <w:rPr>
            <w:noProof/>
            <w:sz w:val="28"/>
            <w:szCs w:val="28"/>
          </w:rPr>
          <w:t>7</w:t>
        </w:r>
        <w:r>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57714"/>
    <w:rsid w:val="00072D99"/>
    <w:rsid w:val="000A50E8"/>
    <w:rsid w:val="000D67E0"/>
    <w:rsid w:val="00136609"/>
    <w:rsid w:val="00184224"/>
    <w:rsid w:val="00254C84"/>
    <w:rsid w:val="002929DE"/>
    <w:rsid w:val="002950F7"/>
    <w:rsid w:val="0029793E"/>
    <w:rsid w:val="002A06A2"/>
    <w:rsid w:val="002A6AA0"/>
    <w:rsid w:val="002D7F2C"/>
    <w:rsid w:val="003149BC"/>
    <w:rsid w:val="00367F8E"/>
    <w:rsid w:val="003E14D4"/>
    <w:rsid w:val="004C5BC5"/>
    <w:rsid w:val="004C7CBD"/>
    <w:rsid w:val="004F25EA"/>
    <w:rsid w:val="005316EB"/>
    <w:rsid w:val="005365D1"/>
    <w:rsid w:val="005739FF"/>
    <w:rsid w:val="00585CA3"/>
    <w:rsid w:val="00591AC7"/>
    <w:rsid w:val="00593994"/>
    <w:rsid w:val="00595F3B"/>
    <w:rsid w:val="006A69E0"/>
    <w:rsid w:val="006C6D98"/>
    <w:rsid w:val="006F0FF7"/>
    <w:rsid w:val="00723A61"/>
    <w:rsid w:val="00732114"/>
    <w:rsid w:val="007421C6"/>
    <w:rsid w:val="00775965"/>
    <w:rsid w:val="007C211D"/>
    <w:rsid w:val="00850A7B"/>
    <w:rsid w:val="008F0324"/>
    <w:rsid w:val="0090295E"/>
    <w:rsid w:val="00A43DE5"/>
    <w:rsid w:val="00A5228F"/>
    <w:rsid w:val="00A536BF"/>
    <w:rsid w:val="00A8779E"/>
    <w:rsid w:val="00AA46CB"/>
    <w:rsid w:val="00AB3BAE"/>
    <w:rsid w:val="00B12FC5"/>
    <w:rsid w:val="00B4590C"/>
    <w:rsid w:val="00C351AF"/>
    <w:rsid w:val="00C94F46"/>
    <w:rsid w:val="00CF45AB"/>
    <w:rsid w:val="00D07565"/>
    <w:rsid w:val="00D71BED"/>
    <w:rsid w:val="00D72AD2"/>
    <w:rsid w:val="00DA56D6"/>
    <w:rsid w:val="00DD1B4D"/>
    <w:rsid w:val="00DF77C4"/>
    <w:rsid w:val="00E178CC"/>
    <w:rsid w:val="00EE1FA2"/>
    <w:rsid w:val="00F07AFB"/>
    <w:rsid w:val="00F437D8"/>
    <w:rsid w:val="00F5694F"/>
    <w:rsid w:val="00F70BA3"/>
    <w:rsid w:val="00F94ECC"/>
    <w:rsid w:val="00FC1600"/>
    <w:rsid w:val="1EFE3075"/>
    <w:rsid w:val="26C7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A5B95D"/>
  <w14:defaultImageDpi w14:val="32767"/>
  <w15:docId w15:val="{AEB17154-EFBC-4395-BE82-FAEFEB02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rPr>
      <w:rFonts w:asciiTheme="minorHAnsi" w:eastAsiaTheme="minorEastAsia" w:hAnsiTheme="minorHAnsi" w:cstheme="minorBidi"/>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character" w:customStyle="1" w:styleId="HeaderChar">
    <w:name w:val="Header Char"/>
    <w:basedOn w:val="DefaultParagraphFont"/>
    <w:link w:val="Header"/>
    <w:uiPriority w:val="99"/>
    <w:rPr>
      <w:rFonts w:eastAsiaTheme="minorEastAsia"/>
      <w:sz w:val="22"/>
      <w:szCs w:val="22"/>
    </w:rPr>
  </w:style>
  <w:style w:type="character" w:customStyle="1" w:styleId="FooterChar">
    <w:name w:val="Footer Char"/>
    <w:basedOn w:val="DefaultParagraphFont"/>
    <w:link w:val="Footer"/>
    <w:uiPriority w:val="9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1660</Words>
  <Characters>9463</Characters>
  <Application>Microsoft Office Word</Application>
  <DocSecurity>0</DocSecurity>
  <Lines>78</Lines>
  <Paragraphs>22</Paragraphs>
  <ScaleCrop>false</ScaleCrop>
  <Company>Microsoft</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12</cp:revision>
  <dcterms:created xsi:type="dcterms:W3CDTF">2022-08-01T08:37:00Z</dcterms:created>
  <dcterms:modified xsi:type="dcterms:W3CDTF">2022-08-02T03:12:00Z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6B181AF81EF84DBAAAAC2066102F3BD7</vt:lpwstr>
  </property>
</Properties>
</file>